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9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ascii="黑体" w:hAnsi="黑体" w:eastAsia="黑体"/>
          <w:bCs/>
          <w:color w:val="000000"/>
          <w:sz w:val="36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bookmarkStart w:id="0" w:name="_GoBack"/>
      <w:bookmarkEnd w:id="0"/>
    </w:p>
    <w:p w14:paraId="1C5C8196">
      <w:pPr>
        <w:pStyle w:val="2"/>
        <w:widowControl/>
        <w:shd w:val="clear" w:color="auto" w:fill="FFFFFF"/>
        <w:spacing w:before="0" w:beforeAutospacing="0" w:after="0" w:afterAutospacing="0" w:line="360" w:lineRule="auto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instrText xml:space="preserve"> HYPERLINK "https://xxgk.hznu.edu.cn/upload/resources/file/7517273.docx" \t "https://xxgk.hznu.edu.cn/c/2019-08-29/_blank" \o "2019级本科新生入学教育"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t>级本科新生始业教育“启航计划”主要内容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-SA"/>
        </w:rPr>
        <w:fldChar w:fldCharType="end"/>
      </w:r>
    </w:p>
    <w:p w14:paraId="78337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一、理想信念教育</w:t>
      </w:r>
    </w:p>
    <w:p w14:paraId="38C68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1.加强思想引领。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</w:rPr>
        <w:t>紧密地团结在以习近平同志为核心的党中央周围，高举中国特色社会主义伟大旗帜，以习近平新时代中国特色社会主义思想为指导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</w:rPr>
        <w:t>深刻领悟“两个确立”的决定性意义，增强“四个意识”、坚定“四个自信”、做到“两个维护”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组织学生深入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eastAsia="zh-CN"/>
        </w:rPr>
        <w:t>开展学习贯彻习近平新时代中国特色社会主义思想主题教育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</w:rPr>
        <w:t>，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val="en-US" w:eastAsia="zh-CN"/>
        </w:rPr>
        <w:t>进一步增强</w:t>
      </w:r>
      <w:r>
        <w:rPr>
          <w:rFonts w:hint="eastAsia" w:ascii="仿宋_GB2312" w:eastAsia="仿宋_GB2312" w:cs="Times New Roman"/>
          <w:b w:val="0"/>
          <w:bCs/>
          <w:color w:val="000000"/>
          <w:sz w:val="30"/>
          <w:szCs w:val="30"/>
          <w:highlight w:val="none"/>
          <w:lang w:eastAsia="zh-CN"/>
        </w:rPr>
        <w:t>对习近平新时代中国特色社会主义思想的政治认同、思想认同、理论认同和情感认同；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做好入党启蒙教育，引导新生努力向党组织靠拢；通过主题班会</w:t>
      </w:r>
      <w:r>
        <w:rPr>
          <w:rFonts w:hint="eastAsia" w:ascii="仿宋_GB2312" w:eastAsia="仿宋_GB2312"/>
          <w:color w:val="000000"/>
          <w:sz w:val="30"/>
          <w:szCs w:val="30"/>
        </w:rPr>
        <w:t>、专家讲堂、“寻找身边的榜样”系列宣讲、每日一讲等活动载体，进一步加强大学生思想政治教育工作。</w:t>
      </w:r>
    </w:p>
    <w:p w14:paraId="70D7A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.加强马克思主义宗教观教育。</w:t>
      </w:r>
      <w:r>
        <w:rPr>
          <w:rFonts w:hint="eastAsia" w:ascii="仿宋_GB2312" w:eastAsia="仿宋_GB2312"/>
          <w:color w:val="000000"/>
          <w:sz w:val="30"/>
          <w:szCs w:val="30"/>
        </w:rPr>
        <w:t>组织开展马克思主义宗教观报告会和相关法律法规宣讲会活动，帮助学生树立正确的马克思主义宗教观。组织开展崇尚科学、反对迷信的校园文化活动,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引导新生科学认识和正确对待宗教问题。</w:t>
      </w:r>
    </w:p>
    <w:p w14:paraId="5468D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3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.加强大学精神教育。</w:t>
      </w:r>
      <w:r>
        <w:rPr>
          <w:rFonts w:hint="eastAsia" w:ascii="仿宋_GB2312" w:eastAsia="仿宋_GB2312"/>
          <w:color w:val="000000"/>
          <w:sz w:val="30"/>
          <w:szCs w:val="30"/>
        </w:rPr>
        <w:t>通过组织开展“开学典礼”、校园文化品牌展示等，集中展现学校校园文化建设的成果，使新生真切感受大学文化和学校“人文学堂、艺术校园”的底蕴。</w:t>
      </w:r>
    </w:p>
    <w:p w14:paraId="008950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二、校史校情教育</w:t>
      </w:r>
    </w:p>
    <w:p w14:paraId="0A83D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通过组织参观校史馆、人人学唱校歌等途径，引导新生了解学校悠久历史，弘扬“勤慎诚恕、博雅精进”校训精神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</w:rPr>
        <w:t>了解“</w:t>
      </w:r>
      <w:r>
        <w:rPr>
          <w:rFonts w:ascii="仿宋_GB2312" w:eastAsia="仿宋_GB2312"/>
          <w:color w:val="000000"/>
          <w:sz w:val="30"/>
          <w:szCs w:val="30"/>
        </w:rPr>
        <w:t>包容开放、学与俱进、追求卓越</w:t>
      </w:r>
      <w:r>
        <w:rPr>
          <w:rFonts w:hint="eastAsia" w:ascii="仿宋_GB2312" w:eastAsia="仿宋_GB2312"/>
          <w:color w:val="000000"/>
          <w:sz w:val="30"/>
          <w:szCs w:val="30"/>
        </w:rPr>
        <w:t>”的大学精神；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通过钉钉云课堂校史专题学习，引领新生了解学校百十年光荣历史，以及涌现出的卓越校友；通过校情校史宣讲团“校园文化景观导览”，让新生认识校园内的文化景点，了解我们生活学习的校园的过往与现在，引导新生“知校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爱校</w:t>
      </w:r>
      <w:r>
        <w:rPr>
          <w:rFonts w:ascii="仿宋_GB2312" w:eastAsia="仿宋_GB2312"/>
          <w:color w:val="000000"/>
          <w:sz w:val="30"/>
          <w:szCs w:val="30"/>
        </w:rPr>
        <w:t>、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荣校”；</w:t>
      </w:r>
      <w:r>
        <w:rPr>
          <w:rFonts w:hint="eastAsia" w:ascii="仿宋_GB2312" w:eastAsia="仿宋_GB2312"/>
          <w:color w:val="000000"/>
          <w:sz w:val="30"/>
          <w:szCs w:val="30"/>
        </w:rPr>
        <w:t>积极展现学校近年来所取得的办学成果，激励同学们奋发学习、立志成才，增强师大学子的荣誉感、认同感和责任感。</w:t>
      </w:r>
    </w:p>
    <w:p w14:paraId="6AAAF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三、“三涯”规划教育</w:t>
      </w:r>
    </w:p>
    <w:p w14:paraId="0AD65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1.学涯规划教育。</w:t>
      </w:r>
      <w:r>
        <w:rPr>
          <w:rFonts w:hint="eastAsia" w:ascii="仿宋_GB2312" w:eastAsia="仿宋_GB2312"/>
          <w:color w:val="000000"/>
          <w:sz w:val="30"/>
          <w:szCs w:val="30"/>
        </w:rPr>
        <w:t>组织学科、专业负责人或教授等开设学科专业导论课，展示学院教学科研、师资队伍、专业特点、人才培养等，使新生对所学学科专业全面了解，帮助新生稳固专业思想、树立专业学习信心；发挥朋辈榜样引领示范作用，通过组织学业小导师等活动，弘扬学业互助精神，帮助新生快速适应大学学习。</w:t>
      </w:r>
    </w:p>
    <w:p w14:paraId="3E58E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2.职涯规划教育。</w:t>
      </w:r>
      <w:r>
        <w:rPr>
          <w:rFonts w:hint="eastAsia" w:ascii="仿宋_GB2312" w:eastAsia="仿宋_GB2312"/>
          <w:color w:val="000000"/>
          <w:sz w:val="30"/>
          <w:szCs w:val="30"/>
        </w:rPr>
        <w:t>开设好职业、就业、创业相关课程，邀请优秀校友和校内外专家学者通过讲座、沙龙等形式，指导学生开展职业生涯规划，引导学生树立正确的职业观和就业、创业观。</w:t>
      </w:r>
    </w:p>
    <w:p w14:paraId="480AA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3.生涯规划教育。</w:t>
      </w:r>
      <w:r>
        <w:rPr>
          <w:rFonts w:hint="eastAsia" w:ascii="仿宋_GB2312" w:eastAsia="仿宋_GB2312"/>
          <w:color w:val="000000"/>
          <w:sz w:val="30"/>
          <w:szCs w:val="30"/>
        </w:rPr>
        <w:t>通过班会、讲座、团辅等方式，教育新生正确处理专业学习、人际关系、情感交流、社会工作等方面的关系，树立远大理想，明确发展目标，以积极的心态和乐观的精神度过大学生活。</w:t>
      </w:r>
    </w:p>
    <w:p w14:paraId="63260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四、学术发展教育</w:t>
      </w:r>
    </w:p>
    <w:p w14:paraId="57918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1.学风教育。</w:t>
      </w:r>
      <w:r>
        <w:rPr>
          <w:rFonts w:hint="eastAsia" w:ascii="仿宋_GB2312" w:eastAsia="仿宋_GB2312"/>
          <w:color w:val="000000"/>
          <w:sz w:val="30"/>
          <w:szCs w:val="30"/>
        </w:rPr>
        <w:t>深入组织实施综合导师制和学长制工作，发挥班主任、辅导员、学生干部等队伍的作用，凸显典型育人功能，通过组织学长沙龙、学习经验交流、文明课堂检查、图书馆入馆教育、制定学风公约、优良学风示范班评选等活动，多措并举营造良好学习氛围。</w:t>
      </w:r>
    </w:p>
    <w:p w14:paraId="32993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2.学术教育。</w:t>
      </w:r>
      <w:r>
        <w:rPr>
          <w:rFonts w:hint="eastAsia" w:ascii="仿宋_GB2312" w:eastAsia="仿宋_GB2312"/>
          <w:color w:val="000000"/>
          <w:sz w:val="30"/>
          <w:szCs w:val="30"/>
        </w:rPr>
        <w:t>营造良好学术环境，培养新生学术追求，邀请学科前沿专家学者为新生开设学术讲座，实行学术启蒙；通过开展“学术文化节”“学术训练营”“精进杯”十大学术创新成果等活动积极搭建科研平台，鼓励新生参与学术创新项目和学科竞赛，发挥科研育人功能。</w:t>
      </w:r>
    </w:p>
    <w:p w14:paraId="69368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五、生命安全教育</w:t>
      </w:r>
    </w:p>
    <w:p w14:paraId="34316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1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.身心健康教育。</w:t>
      </w:r>
      <w:r>
        <w:rPr>
          <w:rFonts w:hint="eastAsia" w:ascii="仿宋_GB2312" w:eastAsia="仿宋_GB2312"/>
          <w:color w:val="000000"/>
          <w:sz w:val="30"/>
          <w:szCs w:val="30"/>
        </w:rPr>
        <w:t>加强生命健康教育，组织开展预防艾滋病、结核病等系列健康教育活动。通过报告会、主题班会等形式，帮助学生树立正确的恋爱观和生命观。组织开展新生心理普测，建立完善新生心理档案，为新生举办团体心理工作坊，特别要做细做实新生谈心谈话工作，帮助心理困惑学生了解求助途径，及时进行个性化心理援助。</w:t>
      </w:r>
    </w:p>
    <w:p w14:paraId="71426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color w:val="000000"/>
          <w:sz w:val="30"/>
          <w:szCs w:val="30"/>
        </w:rPr>
        <w:t>2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.安全底线教育。</w:t>
      </w:r>
      <w:r>
        <w:rPr>
          <w:rFonts w:hint="eastAsia" w:ascii="仿宋_GB2312" w:eastAsia="仿宋_GB2312"/>
          <w:color w:val="000000"/>
          <w:sz w:val="30"/>
          <w:szCs w:val="30"/>
        </w:rPr>
        <w:t>重点做好人身安全、交通安全、财产安全、食品安全、消防安全、观潮安全、网络安全等教育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highlight w:val="none"/>
          <w:lang w:val="en-US" w:eastAsia="zh-CN"/>
        </w:rPr>
        <w:t>防止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val="en-US" w:eastAsia="zh-CN"/>
        </w:rPr>
        <w:t>网络诈骗和网贷，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筑牢树立危机意识，</w:t>
      </w:r>
      <w:r>
        <w:rPr>
          <w:rFonts w:hint="eastAsia" w:ascii="仿宋_GB2312" w:eastAsia="仿宋_GB2312"/>
          <w:color w:val="000000"/>
          <w:sz w:val="30"/>
          <w:szCs w:val="30"/>
        </w:rPr>
        <w:t>加强自我保护意识。</w:t>
      </w:r>
    </w:p>
    <w:p w14:paraId="557A1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六、劳动意识教育</w:t>
      </w:r>
    </w:p>
    <w:p w14:paraId="4A6BE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jc w:val="left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通过开展与大学生思想政治教育、专业教育、创新创业教育、社会实践和志愿服务相结合的劳动教育，通过选修劳动教育网络课程与开展劳动教育系列实践活动，在学生中弘扬劳动精神，教育引导广大学生树立劳动观念，增长劳动知识，提升劳动技能，参与劳动实践，实现以劳树德、以劳增智、以劳强体、以劳育美，促进学生德智体美劳全面发展。</w:t>
      </w:r>
    </w:p>
    <w:p w14:paraId="551E0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0" w:firstLineChars="200"/>
        <w:textAlignment w:val="auto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七、行为规范教育</w:t>
      </w:r>
    </w:p>
    <w:p w14:paraId="489FE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1.校纪校规教育。</w:t>
      </w:r>
      <w:r>
        <w:rPr>
          <w:rFonts w:hint="eastAsia" w:ascii="仿宋_GB2312" w:eastAsia="仿宋_GB2312"/>
          <w:color w:val="000000"/>
          <w:sz w:val="30"/>
          <w:szCs w:val="30"/>
        </w:rPr>
        <w:t>组织新生学习《学生手册》，加强对行为规范、学籍管理、评奖评优、违纪处分、学生校内申诉管理规定等制度的学习，并统一组织校纪校规考试。</w:t>
      </w:r>
    </w:p>
    <w:p w14:paraId="33B5E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2.公民素养教育。</w:t>
      </w:r>
      <w:r>
        <w:rPr>
          <w:rFonts w:hint="eastAsia" w:ascii="仿宋_GB2312" w:eastAsia="仿宋_GB2312"/>
          <w:color w:val="000000"/>
          <w:sz w:val="30"/>
          <w:szCs w:val="30"/>
        </w:rPr>
        <w:t>重点组织开展“诚信·感恩·责任”主题教育。通过开展诚信考试、当一次志愿者等丰富多彩的宣传、教育和实践活动，增强新生的诚信意识、感恩意识和社会责任感。</w:t>
      </w:r>
    </w:p>
    <w:p w14:paraId="1D4D26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3.节约意识教育。</w:t>
      </w:r>
      <w:r>
        <w:rPr>
          <w:rFonts w:hint="eastAsia" w:ascii="仿宋_GB2312" w:eastAsia="仿宋_GB2312"/>
          <w:color w:val="000000"/>
          <w:sz w:val="30"/>
          <w:szCs w:val="30"/>
        </w:rPr>
        <w:t>在新生中开展“厉行节约、反对浪费”主题教育，通过开展“拒绝舌尖上的浪费”主题班会和主题团日活动等形式，引导学生树立爱粮、节粮观念和勤俭节约意识，制止餐饮浪费，践行“光盘行动”。</w:t>
      </w:r>
    </w:p>
    <w:p w14:paraId="541AB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4.文明礼仪教育。</w:t>
      </w:r>
      <w:r>
        <w:rPr>
          <w:rFonts w:hint="eastAsia" w:ascii="仿宋_GB2312" w:eastAsia="仿宋_GB2312"/>
          <w:color w:val="000000"/>
          <w:sz w:val="30"/>
          <w:szCs w:val="30"/>
        </w:rPr>
        <w:t>通过开设礼仪修身讲堂，引导学生穿着得体，言语举止文明，组织开展相关典礼和礼仪文化活动，开展系统的文明礼仪教育，引导新生关注和思考大学生自身形象，引领文明风尚。</w:t>
      </w:r>
    </w:p>
    <w:p w14:paraId="685E9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hint="default" w:ascii="仿宋_GB2312" w:eastAsia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5.</w:t>
      </w: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网络</w:t>
      </w:r>
      <w:r>
        <w:rPr>
          <w:rFonts w:hint="eastAsia" w:ascii="仿宋_GB2312" w:eastAsia="仿宋_GB2312"/>
          <w:b/>
          <w:color w:val="000000"/>
          <w:sz w:val="30"/>
          <w:szCs w:val="30"/>
          <w:highlight w:val="none"/>
          <w:lang w:val="en-US" w:eastAsia="zh-CN"/>
        </w:rPr>
        <w:t>文明</w:t>
      </w: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教育。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val="en-US" w:eastAsia="zh-CN"/>
        </w:rPr>
        <w:t>积极倡导社会主义核心价值观，加强文明上网、健康用网、理性发声等教育引导工作，进一步畅通信息沟通渠道，提升网络文明素养和技能，自觉抵制网络低俗之风，养成良好上网习惯。加强正面宣传，弘扬正能量，用心用情凝聚青年学生。</w:t>
      </w:r>
    </w:p>
    <w:p w14:paraId="7263B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廉洁诚信教育。</w:t>
      </w:r>
      <w:r>
        <w:rPr>
          <w:rFonts w:hint="eastAsia" w:ascii="仿宋_GB2312" w:eastAsia="仿宋_GB2312"/>
          <w:color w:val="000000"/>
          <w:sz w:val="30"/>
          <w:szCs w:val="30"/>
        </w:rPr>
        <w:t>依托新生主题班会、主题团日活动、学生干部培训班等载体，开展廉洁诚信教育。依托入党启蒙教育等载体，开展党章党规党纪宣传教育，把廉洁、诚信、俭朴等优良品德贯穿于学习、生活中。</w:t>
      </w:r>
    </w:p>
    <w:p w14:paraId="41EB9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02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.文明寝室教育。</w:t>
      </w:r>
      <w:r>
        <w:rPr>
          <w:rFonts w:hint="eastAsia" w:ascii="仿宋_GB2312" w:eastAsia="仿宋_GB2312"/>
          <w:color w:val="000000"/>
          <w:sz w:val="30"/>
          <w:szCs w:val="30"/>
        </w:rPr>
        <w:t>以“文明寝室”建设为核心，完善教师联系学生寝室制度，通过开展寝室设计评选、寝室文明检查、寝室文化活动等，推进洁净、和谐、向上寝室氛围的形成，积极打造“思想引领、学业解惑、生活服务、行为指导、文化浸润”五位一体“家园式”学生社区。</w:t>
      </w:r>
    </w:p>
    <w:p w14:paraId="33B37A57"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4C1C3F67"/>
    <w:rsid w:val="4C1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2024-08-25T02:23:00Z</dcterms:created>
  <dc:creator>沈先森</dc:creator>
  <cp:lastModifiedBy>沈先森</cp:lastModifiedBy>
  <dcterms:modified xsi:type="dcterms:W3CDTF">2024-08-25T02:24:06Z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40B55E75C35C413A8C24D15523F427B9_11</vt:lpwstr>
  </property>
</Properties>
</file>