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附件2：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2021级本科新生始业教育安排表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2021级新生始业教育安排表（纵向主题月活动安排）</w:t>
      </w:r>
    </w:p>
    <w:tbl>
      <w:tblPr>
        <w:tblStyle w:val="2"/>
        <w:tblpPr w:leftFromText="180" w:rightFromText="180" w:vertAnchor="text" w:horzAnchor="page" w:tblpX="2209" w:tblpY="399"/>
        <w:tblOverlap w:val="never"/>
        <w:tblW w:w="7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650"/>
        <w:gridCol w:w="1148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第一学期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第二学期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9月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尊师月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3月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奉献月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10月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爱国月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4月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读书月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11月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安全月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5月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劳动月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12月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学术月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6月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诚信月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1月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诚信月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7月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实践月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2月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传统文化月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8月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实践月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</w:rPr>
        <w:t>1.一纵突出一年级全过程培养，设计贯穿一年级全学年的主题月活动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  <w:lang w:eastAsia="zh-CN"/>
        </w:rPr>
        <w:t>下沙校区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</w:rPr>
        <w:t>主题月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</w:rPr>
        <w:t>由基础部统一安排部署，各学院落实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  <w:lang w:eastAsia="zh-CN"/>
        </w:rPr>
        <w:t>；仓前校区由相关学院自行安排。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2021级新生始业教育安排表（横向模块）</w:t>
      </w:r>
    </w:p>
    <w:tbl>
      <w:tblPr>
        <w:tblStyle w:val="3"/>
        <w:tblW w:w="8556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484"/>
        <w:gridCol w:w="265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</w:rPr>
              <w:t>横向模块</w:t>
            </w:r>
          </w:p>
        </w:tc>
        <w:tc>
          <w:tcPr>
            <w:tcW w:w="248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</w:rPr>
              <w:t>教育内容</w:t>
            </w:r>
          </w:p>
        </w:tc>
        <w:tc>
          <w:tcPr>
            <w:tcW w:w="26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</w:rPr>
              <w:t>形式</w:t>
            </w:r>
          </w:p>
        </w:tc>
        <w:tc>
          <w:tcPr>
            <w:tcW w:w="20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理想信念</w:t>
            </w:r>
          </w:p>
        </w:tc>
        <w:tc>
          <w:tcPr>
            <w:tcW w:w="24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时代精神与青年理想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专家报告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主题班会、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每日一讲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大学精神与校史校情教育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辅导报告、参观校史馆、学唱校歌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党史教育、入党启蒙教育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专题报告、知识竞赛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红色主题书籍阅读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主题征文（演讲）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马克思主义宗教观教育与时代信仰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辅导报告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学业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发展</w:t>
            </w: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专业理想教育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教授导读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9月、10月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学涯规划教育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教师引领、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学长分享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职涯规划教育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校友、学长分享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专业选择（专业分流、转专业）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选拔考试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适应成长</w:t>
            </w: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大学学习方法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朋辈引领、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教师导航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新生成长营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新生干部培训、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寝室长培训等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9月、10月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环境适应教育（学风教育、安全教育、身心健康教育）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专题辅导、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主题班会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行为规范教育（校纪校规、公民素质、廉洁诚信、文明素养）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自主学习、主题班会、考试测试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9月、10月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领导力提升（综合素养）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每日一讲、团学活动、团校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生涯规划教育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主题班会、团辅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公益实践</w:t>
            </w: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劳动教育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点面结合，点上设基地，面上全体铺开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8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公益志愿服务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班团活动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1368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社会实践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班团活动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7月、8月</w:t>
            </w:r>
          </w:p>
        </w:tc>
      </w:tr>
    </w:tbl>
    <w:p>
      <w:pPr>
        <w:spacing w:line="360" w:lineRule="auto"/>
        <w:jc w:val="left"/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33FCB"/>
    <w:rsid w:val="2CD3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2021-09-08T00:26:00Z</dcterms:created>
  <dc:creator>沈先森</dc:creator>
  <cp:lastModifiedBy>沈先森</cp:lastModifiedBy>
  <dcterms:modified xsi:type="dcterms:W3CDTF">2021-09-08T00:27:07Z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711C5D1913DA4937A9E6FD07B8E09228</vt:lpwstr>
  </property>
</Properties>
</file>