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pPr>
      <w:r>
        <w:rPr>
          <w:rFonts w:hint="eastAsia" w:ascii="方正粗黑宋简体" w:hAnsi="方正粗黑宋简体" w:eastAsia="方正粗黑宋简体" w:cs="方正粗黑宋简体"/>
          <w:b w:val="0"/>
          <w:bCs w:val="0"/>
          <w:color w:val="000000"/>
          <w:sz w:val="36"/>
          <w:szCs w:val="36"/>
          <w:highlight w:val="cyan"/>
          <w:lang w:val="en-US" w:eastAsia="zh-CN"/>
          <w14:textFill>
            <w14:gradFill>
              <w14:gsLst>
                <w14:gs w14:pos="0">
                  <w14:srgbClr w14:val="14CD68"/>
                </w14:gs>
                <w14:gs w14:pos="100000">
                  <w14:srgbClr w14:val="0B6E38"/>
                </w14:gs>
              </w14:gsLst>
              <w14:lin w14:scaled="0"/>
            </w14:gradFill>
          </w14:textFill>
        </w:rPr>
        <w:t>目录</w:t>
      </w: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(师云e站使用指南·网络工作室建设版·2024年3月）</w:t>
      </w:r>
    </w:p>
    <w:p>
      <w:pPr>
        <w:jc w:val="cente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pPr>
    </w:p>
    <w:p>
      <w:pPr>
        <w:numPr>
          <w:ilvl w:val="0"/>
          <w:numId w:val="1"/>
        </w:numPr>
        <w:rPr>
          <w:rFonts w:hint="eastAsia"/>
          <w:b/>
          <w:bCs/>
          <w:sz w:val="28"/>
          <w:szCs w:val="28"/>
          <w:lang w:val="en-US" w:eastAsia="zh-CN"/>
        </w:rPr>
      </w:pPr>
      <w:r>
        <w:rPr>
          <w:rFonts w:hint="eastAsia"/>
          <w:b/>
          <w:bCs/>
          <w:sz w:val="28"/>
          <w:szCs w:val="28"/>
          <w:lang w:val="en-US" w:eastAsia="zh-CN"/>
        </w:rPr>
        <w:t>站名释义…………………………………………………………………………………………………………………1</w:t>
      </w:r>
    </w:p>
    <w:p>
      <w:pPr>
        <w:numPr>
          <w:ilvl w:val="0"/>
          <w:numId w:val="1"/>
        </w:numPr>
        <w:ind w:left="0" w:leftChars="0" w:firstLine="0" w:firstLineChars="0"/>
        <w:rPr>
          <w:rFonts w:hint="eastAsia"/>
          <w:b/>
          <w:bCs/>
          <w:sz w:val="28"/>
          <w:szCs w:val="28"/>
          <w:lang w:val="en-US" w:eastAsia="zh-CN"/>
        </w:rPr>
      </w:pPr>
      <w:r>
        <w:rPr>
          <w:rFonts w:hint="eastAsia"/>
          <w:b/>
          <w:bCs/>
          <w:sz w:val="28"/>
          <w:szCs w:val="28"/>
          <w:lang w:val="en-US" w:eastAsia="zh-CN"/>
        </w:rPr>
        <w:t>辅导员网络工作室建设主体……………………………………………………………………………………………1</w:t>
      </w:r>
    </w:p>
    <w:p>
      <w:pPr>
        <w:numPr>
          <w:ilvl w:val="0"/>
          <w:numId w:val="1"/>
        </w:numPr>
        <w:ind w:left="0" w:leftChars="0" w:firstLine="0" w:firstLineChars="0"/>
        <w:rPr>
          <w:rFonts w:hint="eastAsia"/>
          <w:b/>
          <w:bCs/>
          <w:sz w:val="28"/>
          <w:szCs w:val="28"/>
          <w:lang w:val="en-US" w:eastAsia="zh-CN"/>
        </w:rPr>
      </w:pPr>
      <w:r>
        <w:rPr>
          <w:rFonts w:hint="eastAsia"/>
          <w:b/>
          <w:bCs/>
          <w:sz w:val="28"/>
          <w:szCs w:val="28"/>
          <w:lang w:val="en-US" w:eastAsia="zh-CN"/>
        </w:rPr>
        <w:t>辅导员网络工作室客户端呈现方式……………………………………………………………………………………2</w:t>
      </w:r>
    </w:p>
    <w:p>
      <w:pPr>
        <w:numPr>
          <w:ilvl w:val="0"/>
          <w:numId w:val="0"/>
        </w:numPr>
        <w:ind w:leftChars="0" w:firstLine="560"/>
        <w:rPr>
          <w:rFonts w:hint="default"/>
          <w:b/>
          <w:bCs/>
          <w:sz w:val="28"/>
          <w:szCs w:val="28"/>
          <w:lang w:val="en-US" w:eastAsia="zh-CN"/>
        </w:rPr>
      </w:pPr>
      <w:r>
        <w:rPr>
          <w:rFonts w:hint="eastAsia"/>
          <w:b/>
          <w:bCs/>
          <w:sz w:val="28"/>
          <w:szCs w:val="28"/>
          <w:lang w:val="en-US" w:eastAsia="zh-CN"/>
        </w:rPr>
        <w:t>客户端丨首页呈现………………………………………………………………………………………………………2</w:t>
      </w:r>
    </w:p>
    <w:p>
      <w:pPr>
        <w:numPr>
          <w:ilvl w:val="0"/>
          <w:numId w:val="0"/>
        </w:numPr>
        <w:ind w:leftChars="0" w:firstLine="560"/>
        <w:rPr>
          <w:rFonts w:hint="eastAsia"/>
          <w:b/>
          <w:bCs/>
          <w:sz w:val="28"/>
          <w:szCs w:val="28"/>
          <w:lang w:val="en-US" w:eastAsia="zh-CN"/>
        </w:rPr>
      </w:pPr>
      <w:r>
        <w:rPr>
          <w:rFonts w:hint="eastAsia"/>
          <w:b/>
          <w:bCs/>
          <w:sz w:val="28"/>
          <w:szCs w:val="28"/>
          <w:lang w:val="en-US" w:eastAsia="zh-CN"/>
        </w:rPr>
        <w:t>客户端丨专项呈现………………………………………………………………………………………………………2</w:t>
      </w:r>
    </w:p>
    <w:p>
      <w:pPr>
        <w:numPr>
          <w:ilvl w:val="0"/>
          <w:numId w:val="0"/>
        </w:numPr>
        <w:rPr>
          <w:rFonts w:hint="eastAsia"/>
          <w:b/>
          <w:bCs/>
          <w:sz w:val="28"/>
          <w:szCs w:val="28"/>
          <w:lang w:val="en-US" w:eastAsia="zh-CN"/>
        </w:rPr>
      </w:pPr>
      <w:r>
        <w:rPr>
          <w:rFonts w:hint="eastAsia"/>
          <w:b/>
          <w:bCs/>
          <w:sz w:val="28"/>
          <w:szCs w:val="28"/>
          <w:lang w:val="en-US" w:eastAsia="zh-CN"/>
        </w:rPr>
        <w:t>四、辅导员网络工作室后台操作指南………………………………………………………………………………………2</w:t>
      </w:r>
    </w:p>
    <w:p>
      <w:pPr>
        <w:numPr>
          <w:ilvl w:val="0"/>
          <w:numId w:val="0"/>
        </w:numPr>
        <w:spacing w:line="360" w:lineRule="auto"/>
        <w:ind w:firstLine="562" w:firstLineChars="200"/>
        <w:jc w:val="left"/>
        <w:rPr>
          <w:rFonts w:hint="default"/>
          <w:b/>
          <w:bCs/>
          <w:color w:val="000000"/>
          <w:sz w:val="28"/>
          <w:szCs w:val="28"/>
          <w:highlight w:val="none"/>
          <w:lang w:val="en-US"/>
        </w:rPr>
      </w:pPr>
      <w:r>
        <w:rPr>
          <w:rFonts w:hint="eastAsia"/>
          <w:b/>
          <w:bCs/>
          <w:color w:val="000000"/>
          <w:sz w:val="28"/>
          <w:szCs w:val="28"/>
          <w:highlight w:val="none"/>
          <w:lang w:val="en-US" w:eastAsia="zh-CN"/>
        </w:rPr>
        <w:t>管理端</w:t>
      </w:r>
      <w:r>
        <w:rPr>
          <w:rFonts w:hint="eastAsia"/>
          <w:b/>
          <w:bCs/>
          <w:color w:val="000000"/>
          <w:sz w:val="28"/>
          <w:szCs w:val="28"/>
          <w:highlight w:val="none"/>
          <w:lang w:val="en-US"/>
        </w:rPr>
        <w:t>丨</w:t>
      </w:r>
      <w:r>
        <w:rPr>
          <w:rFonts w:hint="eastAsia"/>
          <w:b/>
          <w:bCs/>
          <w:color w:val="000000"/>
          <w:sz w:val="28"/>
          <w:szCs w:val="28"/>
          <w:highlight w:val="none"/>
          <w:lang w:val="en-US" w:eastAsia="zh-CN"/>
        </w:rPr>
        <w:t>后台登陆……</w:t>
      </w:r>
      <w:r>
        <w:rPr>
          <w:rFonts w:hint="eastAsia"/>
          <w:b/>
          <w:bCs/>
          <w:sz w:val="28"/>
          <w:szCs w:val="28"/>
          <w:lang w:val="en-US" w:eastAsia="zh-CN"/>
        </w:rPr>
        <w:t>…………………………………………………………………………………………………3</w:t>
      </w:r>
    </w:p>
    <w:p>
      <w:pPr>
        <w:numPr>
          <w:ilvl w:val="0"/>
          <w:numId w:val="0"/>
        </w:numPr>
        <w:spacing w:line="360" w:lineRule="auto"/>
        <w:ind w:firstLine="562" w:firstLineChars="200"/>
        <w:jc w:val="left"/>
        <w:rPr>
          <w:rFonts w:hint="default"/>
          <w:b/>
          <w:bCs/>
          <w:color w:val="000000"/>
          <w:sz w:val="28"/>
          <w:szCs w:val="28"/>
          <w:highlight w:val="none"/>
          <w:lang w:val="en-US"/>
        </w:rPr>
      </w:pPr>
      <w:r>
        <w:rPr>
          <w:rFonts w:hint="eastAsia"/>
          <w:b/>
          <w:bCs/>
          <w:color w:val="000000"/>
          <w:sz w:val="28"/>
          <w:szCs w:val="28"/>
          <w:highlight w:val="none"/>
          <w:lang w:val="en-US" w:eastAsia="zh-CN"/>
        </w:rPr>
        <w:t>管理端丨工作室运维</w:t>
      </w:r>
      <w:r>
        <w:rPr>
          <w:rFonts w:hint="eastAsia"/>
          <w:b/>
          <w:bCs/>
          <w:sz w:val="28"/>
          <w:szCs w:val="28"/>
          <w:lang w:val="en-US" w:eastAsia="zh-CN"/>
        </w:rPr>
        <w:t>……………………………………………………………………………………………………3</w:t>
      </w:r>
    </w:p>
    <w:p>
      <w:pPr>
        <w:numPr>
          <w:ilvl w:val="0"/>
          <w:numId w:val="0"/>
        </w:numPr>
        <w:ind w:leftChars="0"/>
        <w:rPr>
          <w:rFonts w:hint="default"/>
          <w:b/>
          <w:bCs/>
          <w:sz w:val="32"/>
          <w:szCs w:val="32"/>
          <w:lang w:val="en-US"/>
        </w:rPr>
        <w:sectPr>
          <w:pgSz w:w="16838" w:h="11906" w:orient="landscape"/>
          <w:pgMar w:top="1800" w:right="1440" w:bottom="1800" w:left="1440" w:header="851" w:footer="992" w:gutter="0"/>
          <w:pgNumType w:fmt="numberInDash" w:start="1"/>
          <w:cols w:space="425" w:num="1"/>
          <w:docGrid w:type="lines" w:linePitch="312" w:charSpace="0"/>
        </w:sectPr>
      </w:pPr>
      <w:r>
        <w:rPr>
          <w:rFonts w:hint="eastAsia"/>
          <w:b/>
          <w:bCs/>
          <w:sz w:val="28"/>
          <w:szCs w:val="28"/>
          <w:lang w:val="en-US" w:eastAsia="zh-CN"/>
        </w:rPr>
        <w:t>五、备注项……………………………………………………………………………………………………………………7</w:t>
      </w:r>
    </w:p>
    <w:p>
      <w:pPr>
        <w:spacing w:line="600" w:lineRule="auto"/>
        <w:jc w:val="center"/>
        <w:rPr>
          <w:rFonts w:hint="default" w:ascii="方正粗黑宋简体" w:hAnsi="方正粗黑宋简体" w:eastAsia="方正粗黑宋简体" w:cs="方正粗黑宋简体"/>
          <w:b w:val="0"/>
          <w:bCs w:val="0"/>
          <w:color w:val="000000"/>
          <w:sz w:val="32"/>
          <w:szCs w:val="32"/>
          <w:highlight w:val="cyan"/>
          <w:lang w:val="en-US" w:eastAsia="zh-CN"/>
          <w14:textFill>
            <w14:gradFill>
              <w14:gsLst>
                <w14:gs w14:pos="0">
                  <w14:srgbClr w14:val="14CD68"/>
                </w14:gs>
                <w14:gs w14:pos="100000">
                  <w14:srgbClr w14:val="0B6E38"/>
                </w14:gs>
              </w14:gsLst>
              <w14:lin w14:scaled="0"/>
            </w14:gradFill>
          </w14:textFill>
        </w:rPr>
      </w:pPr>
      <w:r>
        <w:rPr>
          <w:rFonts w:hint="eastAsia" w:ascii="方正粗黑宋简体" w:hAnsi="方正粗黑宋简体" w:eastAsia="方正粗黑宋简体" w:cs="方正粗黑宋简体"/>
          <w:b w:val="0"/>
          <w:bCs w:val="0"/>
          <w:color w:val="000000"/>
          <w:sz w:val="32"/>
          <w:szCs w:val="32"/>
          <w:highlight w:val="cyan"/>
          <w:lang w:val="en-US" w:eastAsia="zh-CN"/>
          <w14:textFill>
            <w14:gradFill>
              <w14:gsLst>
                <w14:gs w14:pos="0">
                  <w14:srgbClr w14:val="14CD68"/>
                </w14:gs>
                <w14:gs w14:pos="100000">
                  <w14:srgbClr w14:val="0B6E38"/>
                </w14:gs>
              </w14:gsLst>
              <w14:lin w14:scaled="0"/>
            </w14:gradFill>
          </w14:textFill>
        </w:rPr>
        <w:t>杭州师范大学师云e站“辅导员网络工作室”建设操作指南</w:t>
      </w:r>
    </w:p>
    <w:p>
      <w:pPr>
        <w:jc w:val="center"/>
        <w:rPr>
          <w:rFonts w:hint="eastAsia"/>
          <w:color w:val="767171"/>
          <w:sz w:val="32"/>
          <w:szCs w:val="32"/>
          <w:lang w:val="en-US"/>
        </w:rPr>
      </w:pPr>
      <w:r>
        <w:rPr>
          <w:rFonts w:hint="eastAsia"/>
          <w:color w:val="767171"/>
          <w:sz w:val="24"/>
          <w:szCs w:val="24"/>
          <w:lang w:val="en-US"/>
        </w:rPr>
        <w:t>（</w:t>
      </w:r>
      <w:r>
        <w:rPr>
          <w:rFonts w:hint="default"/>
          <w:color w:val="767171"/>
          <w:sz w:val="24"/>
          <w:szCs w:val="24"/>
        </w:rPr>
        <w:t>202</w:t>
      </w:r>
      <w:r>
        <w:rPr>
          <w:rFonts w:hint="eastAsia"/>
          <w:color w:val="767171"/>
          <w:sz w:val="24"/>
          <w:szCs w:val="24"/>
          <w:lang w:val="en-US" w:eastAsia="zh-CN"/>
        </w:rPr>
        <w:t>4</w:t>
      </w:r>
      <w:r>
        <w:rPr>
          <w:rFonts w:hint="eastAsia"/>
          <w:color w:val="767171"/>
          <w:sz w:val="24"/>
          <w:szCs w:val="24"/>
          <w:lang w:val="en-US"/>
        </w:rPr>
        <w:t>年</w:t>
      </w:r>
      <w:r>
        <w:rPr>
          <w:rFonts w:hint="eastAsia"/>
          <w:color w:val="767171"/>
          <w:sz w:val="24"/>
          <w:szCs w:val="24"/>
          <w:lang w:val="en-US" w:eastAsia="zh-CN"/>
        </w:rPr>
        <w:t>3</w:t>
      </w:r>
      <w:r>
        <w:rPr>
          <w:rFonts w:hint="eastAsia"/>
          <w:color w:val="767171"/>
          <w:sz w:val="24"/>
          <w:szCs w:val="24"/>
          <w:lang w:val="en-US"/>
        </w:rPr>
        <w:t>月·</w:t>
      </w:r>
      <w:r>
        <w:rPr>
          <w:rFonts w:hint="eastAsia"/>
          <w:color w:val="767171"/>
          <w:sz w:val="24"/>
          <w:szCs w:val="24"/>
          <w:lang w:val="en-US" w:eastAsia="zh-CN"/>
        </w:rPr>
        <w:t>工作室版</w:t>
      </w:r>
      <w:r>
        <w:rPr>
          <w:rFonts w:hint="eastAsia"/>
          <w:color w:val="767171"/>
          <w:sz w:val="24"/>
          <w:szCs w:val="24"/>
          <w:lang w:val="en-US"/>
        </w:rPr>
        <w:t>）</w:t>
      </w:r>
    </w:p>
    <w:p>
      <w:pPr>
        <w:ind w:firstLine="560"/>
        <w:jc w:val="left"/>
        <w:rPr>
          <w:rFonts w:hint="default"/>
          <w:color w:val="000000"/>
          <w:sz w:val="28"/>
          <w:szCs w:val="28"/>
          <w:lang w:val="en-US"/>
        </w:rPr>
      </w:pPr>
      <w:r>
        <w:rPr>
          <w:rFonts w:hint="eastAsia"/>
          <w:color w:val="000000"/>
          <w:sz w:val="28"/>
          <w:szCs w:val="28"/>
          <w:lang w:val="en-US" w:eastAsia="zh-CN"/>
        </w:rPr>
        <w:t>辅导员网络工作室以钉钉专属应用“师云e站”为基础平台，通过发布原创文章、原创视频，在线答疑解惑、辅导咨询等多维方式，搭建起辅导员与学生之间富有思想性、实效性、引领性的交互平台，提升我校学生思政工作的灵活度、契合度、同频度，全方位立体式推动我校辅导员队伍与学生工作高质量发展。</w:t>
      </w:r>
      <w:r>
        <w:rPr>
          <w:rFonts w:hint="eastAsia"/>
          <w:color w:val="000000"/>
          <w:sz w:val="28"/>
          <w:szCs w:val="28"/>
          <w:lang w:val="en-US"/>
        </w:rPr>
        <w:t>为便于</w:t>
      </w:r>
      <w:r>
        <w:rPr>
          <w:rFonts w:hint="eastAsia"/>
          <w:color w:val="000000"/>
          <w:sz w:val="28"/>
          <w:szCs w:val="28"/>
          <w:lang w:val="en-US" w:eastAsia="zh-CN"/>
        </w:rPr>
        <w:t>使用者了解其</w:t>
      </w:r>
      <w:r>
        <w:rPr>
          <w:rFonts w:hint="eastAsia"/>
          <w:color w:val="000000"/>
          <w:sz w:val="28"/>
          <w:szCs w:val="28"/>
          <w:lang w:val="en-US"/>
        </w:rPr>
        <w:t>各项功能与操作方法，</w:t>
      </w:r>
      <w:r>
        <w:rPr>
          <w:rFonts w:hint="eastAsia"/>
          <w:color w:val="000000"/>
          <w:sz w:val="28"/>
          <w:szCs w:val="28"/>
          <w:lang w:val="en-US" w:eastAsia="zh-CN"/>
        </w:rPr>
        <w:t>提供</w:t>
      </w:r>
      <w:r>
        <w:rPr>
          <w:rFonts w:hint="eastAsia"/>
          <w:color w:val="000000"/>
          <w:sz w:val="28"/>
          <w:szCs w:val="28"/>
          <w:lang w:val="en-US"/>
        </w:rPr>
        <w:t>指南如下：</w:t>
      </w:r>
    </w:p>
    <w:p>
      <w:pPr>
        <w:spacing w:line="600" w:lineRule="auto"/>
        <w:jc w:val="cente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pP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一、“师云e站”站名释义</w:t>
      </w:r>
    </w:p>
    <w:p>
      <w:pPr>
        <w:numPr>
          <w:ilvl w:val="0"/>
          <w:numId w:val="0"/>
        </w:numPr>
        <w:spacing w:line="360" w:lineRule="auto"/>
        <w:ind w:firstLine="560"/>
        <w:jc w:val="left"/>
        <w:rPr>
          <w:rFonts w:hint="default" w:eastAsia="宋体"/>
          <w:color w:val="000000"/>
          <w:sz w:val="28"/>
          <w:szCs w:val="28"/>
          <w:lang w:val="en-US" w:eastAsia="zh-CN"/>
        </w:rPr>
      </w:pPr>
      <w:r>
        <w:rPr>
          <w:rFonts w:hint="eastAsia"/>
          <w:color w:val="000000"/>
          <w:sz w:val="28"/>
          <w:szCs w:val="28"/>
          <w:lang w:val="en-US" w:eastAsia="zh-CN"/>
        </w:rPr>
        <w:t>辅导员网络工作室以杭州师范大学党委学工部发起立意并统筹设计的“师云e站”为基础平台。</w:t>
      </w:r>
    </w:p>
    <w:p>
      <w:pPr>
        <w:numPr>
          <w:ilvl w:val="0"/>
          <w:numId w:val="0"/>
        </w:numPr>
        <w:spacing w:line="360" w:lineRule="auto"/>
        <w:ind w:firstLine="560"/>
        <w:jc w:val="left"/>
        <w:rPr>
          <w:rFonts w:hint="eastAsia"/>
          <w:color w:val="000000"/>
          <w:sz w:val="28"/>
          <w:szCs w:val="28"/>
          <w:lang w:val="en-US"/>
        </w:rPr>
      </w:pPr>
      <w:r>
        <w:rPr>
          <w:rFonts w:hint="eastAsia"/>
          <w:color w:val="000000"/>
          <w:sz w:val="28"/>
          <w:szCs w:val="28"/>
          <w:lang w:val="en-US"/>
        </w:rPr>
        <w:t>师：师者，古今学者必有师；云：释“曰”，“说”之意，又可释“云端”，蕴“互联网＋”之意；ｅ：信息化，音通“驿”（驿站）与“益”（进益），亦可音表“意外”。我们期待此平台，可成为辅导员与学生间传道受业解惑之“云驿站”，在此常获意外惊喜，于成长</w:t>
      </w:r>
      <w:r>
        <w:rPr>
          <w:rFonts w:hint="eastAsia"/>
          <w:color w:val="000000"/>
          <w:sz w:val="28"/>
          <w:szCs w:val="28"/>
          <w:lang w:val="en-US" w:eastAsia="zh-CN"/>
        </w:rPr>
        <w:t>多有</w:t>
      </w:r>
      <w:r>
        <w:rPr>
          <w:rFonts w:hint="eastAsia"/>
          <w:color w:val="000000"/>
          <w:sz w:val="28"/>
          <w:szCs w:val="28"/>
          <w:lang w:val="en-US"/>
        </w:rPr>
        <w:t>助益。</w:t>
      </w:r>
    </w:p>
    <w:p>
      <w:pPr>
        <w:jc w:val="center"/>
        <w:rPr>
          <w:rFonts w:hint="default"/>
          <w:b/>
          <w:bCs/>
          <w:color w:val="000000"/>
          <w:sz w:val="28"/>
          <w:szCs w:val="28"/>
          <w:highlight w:val="cyan"/>
          <w:lang w:val="en-US"/>
          <w14:textFill>
            <w14:gradFill>
              <w14:gsLst>
                <w14:gs w14:pos="0">
                  <w14:srgbClr w14:val="14CD68"/>
                </w14:gs>
                <w14:gs w14:pos="100000">
                  <w14:srgbClr w14:val="0B6E38"/>
                </w14:gs>
              </w14:gsLst>
              <w14:lin w14:scaled="0"/>
            </w14:gradFill>
          </w14:textFill>
        </w:rPr>
      </w:pP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二、辅导员网络工作室建设主体</w:t>
      </w:r>
    </w:p>
    <w:p>
      <w:pPr>
        <w:numPr>
          <w:ilvl w:val="0"/>
          <w:numId w:val="0"/>
        </w:numPr>
        <w:spacing w:line="360" w:lineRule="auto"/>
        <w:ind w:firstLine="560"/>
        <w:jc w:val="left"/>
        <w:rPr>
          <w:rFonts w:hint="eastAsia"/>
          <w:color w:val="000000"/>
          <w:sz w:val="28"/>
          <w:szCs w:val="28"/>
          <w:lang w:val="en-US" w:eastAsia="zh-CN"/>
        </w:rPr>
      </w:pPr>
      <w:r>
        <w:rPr>
          <w:rFonts w:hint="eastAsia"/>
          <w:color w:val="000000"/>
          <w:sz w:val="28"/>
          <w:szCs w:val="28"/>
          <w:lang w:val="en-US" w:eastAsia="zh-CN"/>
        </w:rPr>
        <w:t>辅导员网络工作室申报人即工作室负责人，应为专职辅导员（含学院副书记），可单人申报，也可组团申报，专、兼职辅导员均可担任团队成员。</w:t>
      </w:r>
    </w:p>
    <w:p>
      <w:pPr>
        <w:numPr>
          <w:ilvl w:val="0"/>
          <w:numId w:val="0"/>
        </w:numPr>
        <w:spacing w:line="360" w:lineRule="auto"/>
        <w:jc w:val="center"/>
        <w:rPr>
          <w:rFonts w:hint="default"/>
          <w:color w:val="000000"/>
          <w:sz w:val="28"/>
          <w:szCs w:val="28"/>
          <w:lang w:val="en-US" w:eastAsia="zh-CN"/>
        </w:rPr>
      </w:pP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三、辅导员网络工作室客户端呈现方式</w:t>
      </w:r>
    </w:p>
    <w:p>
      <w:pPr>
        <w:numPr>
          <w:ilvl w:val="0"/>
          <w:numId w:val="0"/>
        </w:numPr>
        <w:spacing w:line="360" w:lineRule="auto"/>
        <w:ind w:firstLine="560" w:firstLineChars="200"/>
        <w:jc w:val="left"/>
        <w:rPr>
          <w:rFonts w:hint="eastAsia"/>
          <w:color w:val="000000"/>
          <w:sz w:val="28"/>
          <w:szCs w:val="28"/>
          <w:lang w:val="en-US"/>
        </w:rPr>
      </w:pPr>
      <w:r>
        <w:rPr>
          <w:rFonts w:hint="eastAsia"/>
          <w:color w:val="000000"/>
          <w:sz w:val="28"/>
          <w:szCs w:val="28"/>
          <w:lang w:val="en-US"/>
        </w:rPr>
        <w:t>（</w:t>
      </w:r>
      <w:r>
        <w:rPr>
          <w:rFonts w:hint="default"/>
          <w:color w:val="000000"/>
          <w:sz w:val="28"/>
          <w:szCs w:val="28"/>
        </w:rPr>
        <w:t>1</w:t>
      </w:r>
      <w:r>
        <w:rPr>
          <w:rFonts w:hint="eastAsia"/>
          <w:color w:val="000000"/>
          <w:sz w:val="28"/>
          <w:szCs w:val="28"/>
        </w:rPr>
        <w:t>）</w:t>
      </w:r>
      <w:r>
        <w:rPr>
          <w:rFonts w:hint="eastAsia"/>
          <w:color w:val="000000"/>
          <w:sz w:val="28"/>
          <w:szCs w:val="28"/>
          <w:lang w:val="en-US" w:eastAsia="zh-CN"/>
        </w:rPr>
        <w:t>用户可通过</w:t>
      </w:r>
      <w:r>
        <w:rPr>
          <w:rFonts w:hint="eastAsia"/>
          <w:color w:val="000000"/>
          <w:sz w:val="28"/>
          <w:szCs w:val="28"/>
          <w:lang w:val="en-US"/>
        </w:rPr>
        <w:t>手机端</w:t>
      </w:r>
      <w:r>
        <w:rPr>
          <w:rFonts w:hint="eastAsia"/>
          <w:color w:val="000000"/>
          <w:sz w:val="28"/>
          <w:szCs w:val="28"/>
          <w:lang w:val="en-US" w:eastAsia="zh-CN"/>
        </w:rPr>
        <w:t>的“</w:t>
      </w:r>
      <w:r>
        <w:rPr>
          <w:rFonts w:hint="eastAsia"/>
          <w:color w:val="000000"/>
          <w:sz w:val="28"/>
          <w:szCs w:val="28"/>
          <w:lang w:val="en-US"/>
        </w:rPr>
        <w:t>钉钉－微门户－常用应用－更多－学工服务－师云ｅ站</w:t>
      </w:r>
      <w:r>
        <w:rPr>
          <w:rFonts w:hint="eastAsia"/>
          <w:color w:val="000000"/>
          <w:sz w:val="28"/>
          <w:szCs w:val="28"/>
          <w:lang w:val="en-US" w:eastAsia="zh-CN"/>
        </w:rPr>
        <w:t>”，浏览工作室基于后台管理端各项操作指令的客户端界面呈现</w:t>
      </w:r>
      <w:r>
        <w:rPr>
          <w:rFonts w:hint="eastAsia"/>
          <w:color w:val="000000"/>
          <w:sz w:val="28"/>
          <w:szCs w:val="28"/>
          <w:lang w:val="en-US"/>
        </w:rPr>
        <w:t>。为便于日常使用，可将该应用添加至钉钉微门户“常用应用”的首页，添加路径为：钉钉</w:t>
      </w:r>
      <w:r>
        <w:rPr>
          <w:rFonts w:hint="default"/>
          <w:color w:val="000000"/>
          <w:sz w:val="28"/>
          <w:szCs w:val="28"/>
        </w:rPr>
        <w:t>-</w:t>
      </w:r>
      <w:r>
        <w:rPr>
          <w:rFonts w:hint="eastAsia"/>
          <w:color w:val="000000"/>
          <w:sz w:val="28"/>
          <w:szCs w:val="28"/>
          <w:lang w:val="en-US"/>
        </w:rPr>
        <w:t>微门户</w:t>
      </w:r>
      <w:r>
        <w:rPr>
          <w:rFonts w:hint="default"/>
          <w:color w:val="000000"/>
          <w:sz w:val="28"/>
          <w:szCs w:val="28"/>
        </w:rPr>
        <w:t>-</w:t>
      </w:r>
      <w:r>
        <w:rPr>
          <w:rFonts w:hint="eastAsia"/>
          <w:color w:val="000000"/>
          <w:sz w:val="28"/>
          <w:szCs w:val="28"/>
          <w:lang w:val="en-US"/>
        </w:rPr>
        <w:t>常用应用</w:t>
      </w:r>
      <w:r>
        <w:rPr>
          <w:rFonts w:hint="default"/>
          <w:color w:val="000000"/>
          <w:sz w:val="28"/>
          <w:szCs w:val="28"/>
        </w:rPr>
        <w:t>-</w:t>
      </w:r>
      <w:r>
        <w:rPr>
          <w:rFonts w:hint="eastAsia"/>
          <w:color w:val="000000"/>
          <w:sz w:val="28"/>
          <w:szCs w:val="28"/>
          <w:lang w:val="en-US"/>
        </w:rPr>
        <w:t>更多</w:t>
      </w:r>
      <w:r>
        <w:rPr>
          <w:rFonts w:hint="default"/>
          <w:color w:val="000000"/>
          <w:sz w:val="28"/>
          <w:szCs w:val="28"/>
        </w:rPr>
        <w:t>-</w:t>
      </w:r>
      <w:r>
        <w:rPr>
          <w:rFonts w:hint="eastAsia"/>
          <w:color w:val="000000"/>
          <w:sz w:val="28"/>
          <w:szCs w:val="28"/>
          <w:lang w:val="en-US"/>
        </w:rPr>
        <w:t>编辑</w:t>
      </w:r>
      <w:r>
        <w:rPr>
          <w:rFonts w:hint="default"/>
          <w:color w:val="000000"/>
          <w:sz w:val="28"/>
          <w:szCs w:val="28"/>
        </w:rPr>
        <w:t>-</w:t>
      </w:r>
      <w:r>
        <w:rPr>
          <w:rFonts w:hint="eastAsia"/>
          <w:color w:val="000000"/>
          <w:sz w:val="28"/>
          <w:szCs w:val="28"/>
          <w:lang w:val="en-US"/>
        </w:rPr>
        <w:t>下拉至“学工服务”</w:t>
      </w:r>
      <w:r>
        <w:rPr>
          <w:rFonts w:hint="default"/>
          <w:color w:val="000000"/>
          <w:sz w:val="28"/>
          <w:szCs w:val="28"/>
        </w:rPr>
        <w:t>-</w:t>
      </w:r>
      <w:r>
        <w:rPr>
          <w:rFonts w:hint="eastAsia"/>
          <w:color w:val="000000"/>
          <w:sz w:val="28"/>
          <w:szCs w:val="28"/>
          <w:lang w:val="en-US"/>
        </w:rPr>
        <w:t>点击“师云e站”图标右上角的➕。</w:t>
      </w:r>
    </w:p>
    <w:p>
      <w:pPr>
        <w:numPr>
          <w:ilvl w:val="0"/>
          <w:numId w:val="0"/>
        </w:numPr>
        <w:spacing w:line="360" w:lineRule="auto"/>
        <w:ind w:firstLine="560" w:firstLineChars="200"/>
        <w:jc w:val="left"/>
        <w:rPr>
          <w:rFonts w:hint="eastAsia"/>
          <w:color w:val="000000"/>
          <w:sz w:val="28"/>
          <w:szCs w:val="28"/>
          <w:lang w:val="en-US" w:eastAsia="zh-CN"/>
        </w:rPr>
      </w:pPr>
      <w:r>
        <w:rPr>
          <w:rFonts w:hint="eastAsia"/>
          <w:color w:val="000000"/>
          <w:sz w:val="28"/>
          <w:szCs w:val="28"/>
          <w:lang w:val="en-US" w:eastAsia="zh-CN"/>
        </w:rPr>
        <w:t>（2）辅导员网络工作室后台管理端的各项操作指令，在“师云e站”上主要呈现于以下版块：</w:t>
      </w:r>
    </w:p>
    <w:p>
      <w:pPr>
        <w:numPr>
          <w:ilvl w:val="0"/>
          <w:numId w:val="0"/>
        </w:numPr>
        <w:spacing w:line="360" w:lineRule="auto"/>
        <w:ind w:firstLine="562" w:firstLineChars="200"/>
        <w:jc w:val="left"/>
        <w:rPr>
          <w:rFonts w:hint="eastAsia"/>
          <w:color w:val="000000"/>
          <w:sz w:val="28"/>
          <w:szCs w:val="28"/>
          <w:lang w:val="en-US" w:eastAsia="zh-CN"/>
        </w:rPr>
      </w:pPr>
      <w:r>
        <w:rPr>
          <w:rFonts w:hint="eastAsia"/>
          <w:b/>
          <w:bCs/>
          <w:color w:val="000000"/>
          <w:sz w:val="28"/>
          <w:szCs w:val="28"/>
          <w:lang w:val="en-US" w:eastAsia="zh-CN"/>
        </w:rPr>
        <w:t>首页呈现：</w:t>
      </w:r>
      <w:r>
        <w:rPr>
          <w:rFonts w:hint="eastAsia"/>
          <w:color w:val="000000"/>
          <w:sz w:val="28"/>
          <w:szCs w:val="28"/>
          <w:lang w:val="en-US" w:eastAsia="zh-CN"/>
        </w:rPr>
        <w:t>①顶部的“工作室活动”、“工作室文章”、“工作室咨询”“咨询单公开”；②“工作室排行榜”；③“最新原创”（工作室发布的最新文章，与以辅导员个人名义发布的原创文章合并呈现于该版块）；④最新活动（工作室发布的最新活动，与学院发布的最新活动合并呈现于该版块）；⑤“最新咨询”（工作室公开的最新5条咨询单）；</w:t>
      </w:r>
    </w:p>
    <w:p>
      <w:pPr>
        <w:numPr>
          <w:ilvl w:val="0"/>
          <w:numId w:val="0"/>
        </w:numPr>
        <w:spacing w:line="360" w:lineRule="auto"/>
        <w:ind w:firstLine="562" w:firstLineChars="200"/>
        <w:jc w:val="left"/>
        <w:rPr>
          <w:rFonts w:hint="eastAsia"/>
          <w:color w:val="000000"/>
          <w:sz w:val="28"/>
          <w:szCs w:val="28"/>
          <w:lang w:val="en-US" w:eastAsia="zh-CN"/>
        </w:rPr>
      </w:pPr>
      <w:r>
        <w:rPr>
          <w:rFonts w:hint="eastAsia"/>
          <w:b/>
          <w:bCs/>
          <w:color w:val="000000"/>
          <w:sz w:val="28"/>
          <w:szCs w:val="28"/>
          <w:lang w:val="en-US" w:eastAsia="zh-CN"/>
        </w:rPr>
        <w:t>专项呈现：</w:t>
      </w:r>
      <w:r>
        <w:rPr>
          <w:rFonts w:hint="eastAsia"/>
          <w:color w:val="000000"/>
          <w:sz w:val="28"/>
          <w:szCs w:val="28"/>
          <w:lang w:val="en-US" w:eastAsia="zh-CN"/>
        </w:rPr>
        <w:t>通过“师云e站”底部左二“工作室”选项按钮，可进入“辅导员网络工作室”的专用界面，该界面是辅导员网络工作室的专用社区，可按照时间顺序呈现出各工作室发布的所有文章、活动、咨询单；</w:t>
      </w:r>
    </w:p>
    <w:p>
      <w:pPr>
        <w:numPr>
          <w:ilvl w:val="0"/>
          <w:numId w:val="0"/>
        </w:numPr>
        <w:spacing w:line="360" w:lineRule="auto"/>
        <w:ind w:firstLine="560" w:firstLineChars="200"/>
        <w:jc w:val="left"/>
        <w:rPr>
          <w:rFonts w:hint="eastAsia"/>
          <w:color w:val="000000"/>
          <w:sz w:val="28"/>
          <w:szCs w:val="28"/>
          <w:lang w:val="en-US" w:eastAsia="zh-CN"/>
        </w:rPr>
      </w:pPr>
      <w:r>
        <w:rPr>
          <w:rFonts w:hint="eastAsia"/>
          <w:color w:val="000000"/>
          <w:sz w:val="28"/>
          <w:szCs w:val="28"/>
          <w:lang w:val="en-US" w:eastAsia="zh-CN"/>
        </w:rPr>
        <w:t>专项呈现中的三个版块，用户均可通过首页呈现中的快捷途径进入查看并参与相应的互动操作。</w:t>
      </w:r>
    </w:p>
    <w:p>
      <w:pPr>
        <w:numPr>
          <w:ilvl w:val="0"/>
          <w:numId w:val="0"/>
        </w:numPr>
        <w:spacing w:line="360" w:lineRule="auto"/>
        <w:jc w:val="center"/>
        <w:rPr>
          <w:rFonts w:hint="default"/>
          <w:color w:val="000000"/>
          <w:sz w:val="28"/>
          <w:szCs w:val="28"/>
          <w:lang w:val="en-US" w:eastAsia="zh-CN"/>
        </w:rPr>
      </w:pP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四、辅导员网络工作室管理后台操作指南</w:t>
      </w:r>
    </w:p>
    <w:p>
      <w:pPr>
        <w:jc w:val="center"/>
        <w:rPr>
          <w:rFonts w:hint="default" w:eastAsia="宋体"/>
          <w:b/>
          <w:bCs/>
          <w:color w:val="000000"/>
          <w:sz w:val="28"/>
          <w:szCs w:val="28"/>
          <w:highlight w:val="none"/>
          <w:lang w:val="en-US" w:eastAsia="zh-CN"/>
        </w:rPr>
      </w:pPr>
      <w:r>
        <w:rPr>
          <w:rFonts w:hint="eastAsia"/>
          <w:b/>
          <w:bCs/>
          <w:color w:val="000000"/>
          <w:sz w:val="28"/>
          <w:szCs w:val="28"/>
          <w:highlight w:val="none"/>
          <w:lang w:val="en-US" w:eastAsia="zh-CN"/>
        </w:rPr>
        <w:t>管理端</w:t>
      </w:r>
      <w:r>
        <w:rPr>
          <w:rFonts w:hint="eastAsia"/>
          <w:b/>
          <w:bCs/>
          <w:color w:val="000000"/>
          <w:sz w:val="28"/>
          <w:szCs w:val="28"/>
          <w:highlight w:val="none"/>
          <w:lang w:val="en-US"/>
        </w:rPr>
        <w:t>丨</w:t>
      </w:r>
      <w:r>
        <w:rPr>
          <w:rFonts w:hint="eastAsia"/>
          <w:b/>
          <w:bCs/>
          <w:color w:val="000000"/>
          <w:sz w:val="28"/>
          <w:szCs w:val="28"/>
          <w:highlight w:val="none"/>
          <w:lang w:val="en-US" w:eastAsia="zh-CN"/>
        </w:rPr>
        <w:t>后台登陆</w:t>
      </w:r>
    </w:p>
    <w:p>
      <w:pPr>
        <w:ind w:firstLine="560" w:firstLineChars="200"/>
        <w:rPr>
          <w:rFonts w:hint="eastAsia"/>
          <w:color w:val="000000"/>
          <w:sz w:val="28"/>
          <w:szCs w:val="28"/>
          <w:lang w:val="en-US" w:eastAsia="zh-CN"/>
        </w:rPr>
      </w:pPr>
      <w:r>
        <w:rPr>
          <w:rFonts w:hint="eastAsia"/>
          <w:color w:val="000000"/>
          <w:sz w:val="28"/>
          <w:szCs w:val="28"/>
          <w:lang w:val="en-US" w:eastAsia="zh-CN"/>
        </w:rPr>
        <w:t>辅导员可进入“师云e站”后台管理端，成立工作室并进行日常运维。</w:t>
      </w:r>
    </w:p>
    <w:p>
      <w:pPr>
        <w:numPr>
          <w:ilvl w:val="0"/>
          <w:numId w:val="2"/>
        </w:numPr>
        <w:ind w:firstLine="562" w:firstLineChars="200"/>
        <w:rPr>
          <w:rFonts w:hint="eastAsia"/>
          <w:color w:val="000000"/>
          <w:sz w:val="28"/>
          <w:szCs w:val="28"/>
          <w:highlight w:val="none"/>
          <w:lang w:val="en-US" w:eastAsia="zh-CN"/>
        </w:rPr>
      </w:pPr>
      <w:r>
        <w:rPr>
          <w:rFonts w:hint="eastAsia"/>
          <w:b/>
          <w:bCs/>
          <w:color w:val="000000"/>
          <w:sz w:val="28"/>
          <w:szCs w:val="28"/>
          <w:highlight w:val="none"/>
          <w:lang w:val="en-US" w:eastAsia="zh-CN"/>
        </w:rPr>
        <w:t>后台管理端网址：</w:t>
      </w:r>
      <w:r>
        <w:rPr>
          <w:rFonts w:hint="eastAsia"/>
          <w:b w:val="0"/>
          <w:bCs w:val="0"/>
          <w:color w:val="000000"/>
          <w:sz w:val="28"/>
          <w:szCs w:val="28"/>
          <w:highlight w:val="none"/>
          <w:lang w:val="en-US" w:eastAsia="zh-CN"/>
        </w:rPr>
        <w:t>https://fdyyy.hznu.edu.cn/login</w:t>
      </w:r>
      <w:r>
        <w:rPr>
          <w:rFonts w:hint="eastAsia"/>
          <w:color w:val="000000"/>
          <w:sz w:val="28"/>
          <w:szCs w:val="28"/>
          <w:highlight w:val="none"/>
          <w:lang w:val="en-US" w:eastAsia="zh-CN"/>
        </w:rPr>
        <w:t>；</w:t>
      </w:r>
    </w:p>
    <w:p>
      <w:pPr>
        <w:numPr>
          <w:ilvl w:val="0"/>
          <w:numId w:val="2"/>
        </w:numPr>
        <w:ind w:firstLine="562" w:firstLineChars="200"/>
        <w:rPr>
          <w:rFonts w:hint="default"/>
          <w:color w:val="000000"/>
          <w:sz w:val="28"/>
          <w:szCs w:val="28"/>
          <w:lang w:val="en-US" w:eastAsia="zh-CN"/>
        </w:rPr>
      </w:pPr>
      <w:r>
        <w:rPr>
          <w:rFonts w:hint="eastAsia"/>
          <w:b/>
          <w:bCs/>
          <w:color w:val="000000"/>
          <w:sz w:val="28"/>
          <w:szCs w:val="28"/>
          <w:lang w:val="en-US" w:eastAsia="zh-CN"/>
        </w:rPr>
        <w:t>登陆方式：</w:t>
      </w:r>
      <w:r>
        <w:rPr>
          <w:rFonts w:hint="eastAsia"/>
          <w:color w:val="000000"/>
          <w:sz w:val="28"/>
          <w:szCs w:val="28"/>
          <w:lang w:val="en-US" w:eastAsia="zh-CN"/>
        </w:rPr>
        <w:t>进入后台管理端网址-选择“统一身份认证登陆”，注意：不要直接在页面上输入账号密码登陆，进入页面后先选择“统一身份认证登陆”，再在新的页面中登入；</w:t>
      </w:r>
    </w:p>
    <w:p>
      <w:pPr>
        <w:numPr>
          <w:ilvl w:val="0"/>
          <w:numId w:val="0"/>
        </w:numPr>
        <w:jc w:val="center"/>
        <w:rPr>
          <w:rFonts w:hint="eastAsia"/>
          <w:b/>
          <w:bCs/>
          <w:color w:val="000000"/>
          <w:sz w:val="28"/>
          <w:szCs w:val="28"/>
          <w:highlight w:val="none"/>
          <w:lang w:val="en-US" w:eastAsia="zh-CN"/>
        </w:rPr>
      </w:pPr>
      <w:r>
        <w:rPr>
          <w:rFonts w:hint="eastAsia"/>
          <w:b/>
          <w:bCs/>
          <w:color w:val="000000"/>
          <w:sz w:val="28"/>
          <w:szCs w:val="28"/>
          <w:highlight w:val="none"/>
          <w:lang w:val="en-US" w:eastAsia="zh-CN"/>
        </w:rPr>
        <w:t>管理端</w:t>
      </w:r>
      <w:r>
        <w:rPr>
          <w:rFonts w:hint="eastAsia"/>
          <w:b/>
          <w:bCs/>
          <w:color w:val="000000"/>
          <w:sz w:val="28"/>
          <w:szCs w:val="28"/>
          <w:highlight w:val="none"/>
          <w:lang w:val="en-US"/>
        </w:rPr>
        <w:t>丨</w:t>
      </w:r>
      <w:r>
        <w:rPr>
          <w:rFonts w:hint="eastAsia"/>
          <w:b/>
          <w:bCs/>
          <w:color w:val="000000"/>
          <w:sz w:val="28"/>
          <w:szCs w:val="28"/>
          <w:highlight w:val="none"/>
          <w:lang w:val="en-US" w:eastAsia="zh-CN"/>
        </w:rPr>
        <w:t>工作室运维</w:t>
      </w:r>
    </w:p>
    <w:p>
      <w:pPr>
        <w:numPr>
          <w:ilvl w:val="0"/>
          <w:numId w:val="0"/>
        </w:numPr>
        <w:ind w:firstLine="560"/>
        <w:jc w:val="both"/>
        <w:rPr>
          <w:rFonts w:hint="eastAsia"/>
          <w:b w:val="0"/>
          <w:bCs w:val="0"/>
          <w:color w:val="000000"/>
          <w:sz w:val="28"/>
          <w:szCs w:val="28"/>
          <w:highlight w:val="none"/>
          <w:lang w:val="en-US" w:eastAsia="zh-CN"/>
        </w:rPr>
      </w:pPr>
      <w:r>
        <w:rPr>
          <w:rFonts w:hint="eastAsia"/>
          <w:b w:val="0"/>
          <w:bCs w:val="0"/>
          <w:color w:val="000000"/>
          <w:sz w:val="28"/>
          <w:szCs w:val="28"/>
          <w:highlight w:val="none"/>
          <w:lang w:val="en-US" w:eastAsia="zh-CN"/>
        </w:rPr>
        <w:t>工作室的成立与日常运维等各项操作，均在管理后台左侧栏的“工作室”模块中进行，具体操作路径如下：</w:t>
      </w:r>
    </w:p>
    <w:p>
      <w:pPr>
        <w:numPr>
          <w:ilvl w:val="0"/>
          <w:numId w:val="3"/>
        </w:numPr>
        <w:ind w:firstLine="560"/>
        <w:jc w:val="both"/>
        <w:rPr>
          <w:rFonts w:hint="default"/>
          <w:b/>
          <w:bCs/>
          <w:color w:val="FF0000"/>
          <w:sz w:val="28"/>
          <w:szCs w:val="28"/>
          <w:highlight w:val="none"/>
          <w:lang w:val="en-US" w:eastAsia="zh-CN"/>
        </w:rPr>
      </w:pPr>
      <w:r>
        <w:rPr>
          <w:rFonts w:hint="eastAsia"/>
          <w:b/>
          <w:bCs/>
          <w:color w:val="000000"/>
          <w:sz w:val="28"/>
          <w:szCs w:val="28"/>
          <w:highlight w:val="none"/>
          <w:lang w:val="en-US" w:eastAsia="zh-CN"/>
        </w:rPr>
        <w:t>成立工作室：</w:t>
      </w:r>
      <w:r>
        <w:rPr>
          <w:rFonts w:hint="eastAsia"/>
          <w:b w:val="0"/>
          <w:bCs w:val="0"/>
          <w:color w:val="000000"/>
          <w:sz w:val="28"/>
          <w:szCs w:val="28"/>
          <w:highlight w:val="none"/>
          <w:lang w:val="en-US" w:eastAsia="zh-CN"/>
        </w:rPr>
        <w:t>电脑端管理后台-工作室-工作室列表-新增，在填写工作室的各项基本信息时，工作室简介和擅长方向等不可空缺；以成员方式加入某一个工作室，加入后，该工作室也会显示在团队成员的工作室列表中，所有成员均可通过后台参与工作室的日常运维，但其进行的各项操作在呈现于客户端前，会推送给工作室负责人进行审核。</w:t>
      </w:r>
      <w:r>
        <w:rPr>
          <w:rFonts w:hint="eastAsia"/>
          <w:b/>
          <w:bCs/>
          <w:color w:val="FF0000"/>
          <w:sz w:val="28"/>
          <w:szCs w:val="28"/>
          <w:highlight w:val="none"/>
          <w:lang w:val="en-US" w:eastAsia="zh-CN"/>
        </w:rPr>
        <w:t>特别注意：工作室名称一经确定提交，如中途变更，此前工作室的积分需经站务人员操作才可转入新命名后的工作室，所以，工作室的命名应经负责人与团队成员充分斟酌。</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发布工作室文章：</w:t>
      </w:r>
      <w:r>
        <w:rPr>
          <w:rFonts w:hint="eastAsia"/>
          <w:b w:val="0"/>
          <w:bCs w:val="0"/>
          <w:color w:val="000000"/>
          <w:sz w:val="28"/>
          <w:szCs w:val="28"/>
          <w:highlight w:val="none"/>
          <w:lang w:val="en-US" w:eastAsia="zh-CN"/>
        </w:rPr>
        <w:t>电脑端管理后台-工作室-工作室文章-新增。如文章发布者同时加入了多个工作室，需正确选择拟发布文章所属的工作室，标题图的选用以4:3画幅图片呈现的效果最佳，文章可采用直接插入外部链接的方式，但对于外部链接的网址来源宜慎重把关。</w:t>
      </w:r>
      <w:r>
        <w:rPr>
          <w:rFonts w:hint="eastAsia"/>
          <w:b/>
          <w:bCs/>
          <w:color w:val="FF0000"/>
          <w:sz w:val="28"/>
          <w:szCs w:val="28"/>
          <w:highlight w:val="none"/>
          <w:lang w:val="en-US" w:eastAsia="zh-CN"/>
        </w:rPr>
        <w:t>此项操作也可在手机客户端的“我的”界面进行</w:t>
      </w:r>
      <w:r>
        <w:rPr>
          <w:rFonts w:hint="eastAsia"/>
          <w:b w:val="0"/>
          <w:bCs w:val="0"/>
          <w:color w:val="000000"/>
          <w:sz w:val="28"/>
          <w:szCs w:val="28"/>
          <w:highlight w:val="none"/>
          <w:lang w:val="en-US" w:eastAsia="zh-CN"/>
        </w:rPr>
        <w:t>，路径为：师云e站-我的-工作室-工作室新闻（文章）。</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发布工作室活动：</w:t>
      </w:r>
      <w:r>
        <w:rPr>
          <w:rFonts w:hint="eastAsia"/>
          <w:b w:val="0"/>
          <w:bCs w:val="0"/>
          <w:color w:val="000000"/>
          <w:sz w:val="28"/>
          <w:szCs w:val="28"/>
          <w:highlight w:val="none"/>
          <w:lang w:val="en-US" w:eastAsia="zh-CN"/>
        </w:rPr>
        <w:t>电脑端管理后台-工作室-工作室活动-新增。如活动发布者同时加入了多个工作室，需正确选择拟发布活动所属的工作室，标题图的选用以4:3画幅图片呈现的效果最佳。</w:t>
      </w:r>
      <w:r>
        <w:rPr>
          <w:rFonts w:hint="eastAsia"/>
          <w:b/>
          <w:bCs/>
          <w:color w:val="FF0000"/>
          <w:sz w:val="28"/>
          <w:szCs w:val="28"/>
          <w:highlight w:val="none"/>
          <w:lang w:val="en-US" w:eastAsia="zh-CN"/>
        </w:rPr>
        <w:t>此项操作也可在手机客户端的“我的”界面进行</w:t>
      </w:r>
      <w:r>
        <w:rPr>
          <w:rFonts w:hint="eastAsia"/>
          <w:b w:val="0"/>
          <w:bCs w:val="0"/>
          <w:color w:val="000000"/>
          <w:sz w:val="28"/>
          <w:szCs w:val="28"/>
          <w:highlight w:val="none"/>
          <w:lang w:val="en-US" w:eastAsia="zh-CN"/>
        </w:rPr>
        <w:t>，路径为：师云e站-我的-工作室-工作室活动。</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工作室活动参加人员名单导出：</w:t>
      </w:r>
      <w:r>
        <w:rPr>
          <w:rFonts w:hint="eastAsia"/>
          <w:b w:val="0"/>
          <w:bCs w:val="0"/>
          <w:color w:val="000000"/>
          <w:sz w:val="28"/>
          <w:szCs w:val="28"/>
          <w:highlight w:val="none"/>
          <w:lang w:val="en-US" w:eastAsia="zh-CN"/>
        </w:rPr>
        <w:t>电脑端管理后台-工作室-工作室活动-活动列表-查看报名人员-导出。</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答复工作室咨询单：</w:t>
      </w:r>
      <w:r>
        <w:rPr>
          <w:rFonts w:hint="eastAsia"/>
          <w:b w:val="0"/>
          <w:bCs w:val="0"/>
          <w:color w:val="000000"/>
          <w:sz w:val="28"/>
          <w:szCs w:val="28"/>
          <w:highlight w:val="none"/>
          <w:lang w:val="en-US" w:eastAsia="zh-CN"/>
        </w:rPr>
        <w:t>该项操作在手机客户端完成，路径为：师云e站-我的-工作室咨询单-待回复-回复。用户提出咨询时，在咨询发起界面可选择“是否指定成员”，如指定了某位工作室成员，该咨询单会以短信方式推送到该成员的钉钉消息中心。</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公开已回复的工作室咨询单：</w:t>
      </w:r>
      <w:r>
        <w:rPr>
          <w:rFonts w:hint="eastAsia"/>
          <w:b w:val="0"/>
          <w:bCs w:val="0"/>
          <w:color w:val="000000"/>
          <w:sz w:val="28"/>
          <w:szCs w:val="28"/>
          <w:highlight w:val="none"/>
          <w:lang w:val="en-US" w:eastAsia="zh-CN"/>
        </w:rPr>
        <w:t>该项操作在手机客户端完成，路径为：师云e站-我的-工作室咨询单-已回复-公开咨询单。</w:t>
      </w:r>
      <w:r>
        <w:rPr>
          <w:rFonts w:hint="eastAsia"/>
          <w:b/>
          <w:bCs/>
          <w:color w:val="FF0000"/>
          <w:sz w:val="28"/>
          <w:szCs w:val="28"/>
          <w:highlight w:val="none"/>
          <w:lang w:val="en-US" w:eastAsia="zh-CN"/>
        </w:rPr>
        <w:t>咨询单的公开遵循“隐私保护”与“普遍关切”两个标准，确保公开于客户端的咨询单对学生成长有正面导向价值，能回应学生群体普遍关切的问题。</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auto"/>
          <w:sz w:val="28"/>
          <w:szCs w:val="28"/>
          <w:highlight w:val="none"/>
          <w:lang w:val="en-US" w:eastAsia="zh-CN"/>
        </w:rPr>
        <w:t>工作室文章审核：</w:t>
      </w:r>
      <w:r>
        <w:rPr>
          <w:rFonts w:hint="eastAsia"/>
          <w:b w:val="0"/>
          <w:bCs w:val="0"/>
          <w:color w:val="000000"/>
          <w:sz w:val="28"/>
          <w:szCs w:val="28"/>
          <w:highlight w:val="none"/>
          <w:lang w:val="en-US" w:eastAsia="zh-CN"/>
        </w:rPr>
        <w:t>工作室在发布文章后，该文章需经工作室负责人审核，方可呈现于师云e站的客户端，工作室负责人是工作室所有文章的唯一审核人（意即</w:t>
      </w:r>
      <w:r>
        <w:rPr>
          <w:rFonts w:hint="eastAsia"/>
          <w:b/>
          <w:bCs/>
          <w:color w:val="FF0000"/>
          <w:sz w:val="28"/>
          <w:szCs w:val="28"/>
          <w:highlight w:val="none"/>
          <w:lang w:val="en-US" w:eastAsia="zh-CN"/>
        </w:rPr>
        <w:t>审核权限不可授权给其他工作室成员</w:t>
      </w:r>
      <w:r>
        <w:rPr>
          <w:rFonts w:hint="eastAsia"/>
          <w:b w:val="0"/>
          <w:bCs w:val="0"/>
          <w:color w:val="000000"/>
          <w:sz w:val="28"/>
          <w:szCs w:val="28"/>
          <w:highlight w:val="none"/>
          <w:lang w:val="en-US" w:eastAsia="zh-CN"/>
        </w:rPr>
        <w:t>），负责人可审核自己和工作室其他成员所发布的工作室文章。电脑后台操作路径为：工作室-工作室文章审核-文章列表-操作-通过或驳回；手机客户端操作路径为：师云e站-我的-工作室-工作室文章审核-待审核-通过或驳回。</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工作室活动审核：</w:t>
      </w:r>
      <w:r>
        <w:rPr>
          <w:rFonts w:hint="eastAsia"/>
          <w:b w:val="0"/>
          <w:bCs w:val="0"/>
          <w:color w:val="000000"/>
          <w:sz w:val="28"/>
          <w:szCs w:val="28"/>
          <w:highlight w:val="none"/>
          <w:lang w:val="en-US" w:eastAsia="zh-CN"/>
        </w:rPr>
        <w:t>工作室在发起活动后，该活动需经工作室负责人审核，方可呈现于师云e站的客户端，工作室负责人是工作室所有活动的唯一审核人（意即</w:t>
      </w:r>
      <w:r>
        <w:rPr>
          <w:rFonts w:hint="eastAsia"/>
          <w:b/>
          <w:bCs/>
          <w:color w:val="FF0000"/>
          <w:sz w:val="28"/>
          <w:szCs w:val="28"/>
          <w:highlight w:val="none"/>
          <w:lang w:val="en-US" w:eastAsia="zh-CN"/>
        </w:rPr>
        <w:t>审核权限不可授权给其他工作室成员</w:t>
      </w:r>
      <w:r>
        <w:rPr>
          <w:rFonts w:hint="eastAsia"/>
          <w:b w:val="0"/>
          <w:bCs w:val="0"/>
          <w:color w:val="000000"/>
          <w:sz w:val="28"/>
          <w:szCs w:val="28"/>
          <w:highlight w:val="none"/>
          <w:lang w:val="en-US" w:eastAsia="zh-CN"/>
        </w:rPr>
        <w:t>），负责人可审核自己和工作室其他成员所发起的工作室活动。电脑后台操作路径为：工作室-工作室活动审核-活动列表-操作-通过或驳回；手机客户端操作路径为：师云e站-我的-工作室-工作室活动审核-待审核-通过或驳回。</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工作室已发布的活动删除：</w:t>
      </w:r>
      <w:r>
        <w:rPr>
          <w:rFonts w:hint="eastAsia"/>
          <w:b w:val="0"/>
          <w:bCs w:val="0"/>
          <w:color w:val="000000"/>
          <w:sz w:val="28"/>
          <w:szCs w:val="28"/>
          <w:highlight w:val="none"/>
          <w:lang w:val="en-US" w:eastAsia="zh-CN"/>
        </w:rPr>
        <w:t>电脑管理后台-工作室-工作室活动-列表-操作-更多-删除。</w:t>
      </w:r>
    </w:p>
    <w:p>
      <w:pPr>
        <w:numPr>
          <w:ilvl w:val="0"/>
          <w:numId w:val="3"/>
        </w:numPr>
        <w:ind w:firstLine="560"/>
        <w:jc w:val="both"/>
        <w:rPr>
          <w:rFonts w:hint="default"/>
          <w:b/>
          <w:bCs/>
          <w:color w:val="FF0000"/>
          <w:sz w:val="28"/>
          <w:szCs w:val="28"/>
          <w:highlight w:val="none"/>
          <w:lang w:val="en-US" w:eastAsia="zh-CN"/>
        </w:rPr>
      </w:pPr>
      <w:r>
        <w:rPr>
          <w:rFonts w:hint="eastAsia"/>
          <w:b/>
          <w:bCs/>
          <w:color w:val="auto"/>
          <w:sz w:val="28"/>
          <w:szCs w:val="28"/>
          <w:highlight w:val="none"/>
          <w:lang w:val="en-US" w:eastAsia="zh-CN"/>
        </w:rPr>
        <w:t>工作室已发布的活动修改：</w:t>
      </w:r>
      <w:r>
        <w:rPr>
          <w:rFonts w:hint="eastAsia"/>
          <w:b w:val="0"/>
          <w:bCs w:val="0"/>
          <w:color w:val="000000"/>
          <w:sz w:val="28"/>
          <w:szCs w:val="28"/>
          <w:highlight w:val="none"/>
          <w:lang w:val="en-US" w:eastAsia="zh-CN"/>
        </w:rPr>
        <w:t>电脑管理后台-工作室-工作室活动-列表-操作-编辑；</w:t>
      </w:r>
      <w:r>
        <w:rPr>
          <w:rFonts w:hint="eastAsia"/>
          <w:b/>
          <w:bCs/>
          <w:color w:val="FF0000"/>
          <w:sz w:val="28"/>
          <w:szCs w:val="28"/>
          <w:highlight w:val="none"/>
          <w:lang w:val="en-US" w:eastAsia="zh-CN"/>
        </w:rPr>
        <w:t>修改内容后的工作室活动，需重新经过工作室负责人审核通过后，方可呈现于客户端。</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工作室已发布的文章删除：</w:t>
      </w:r>
      <w:r>
        <w:rPr>
          <w:rFonts w:hint="eastAsia"/>
          <w:b w:val="0"/>
          <w:bCs w:val="0"/>
          <w:color w:val="000000"/>
          <w:sz w:val="28"/>
          <w:szCs w:val="28"/>
          <w:highlight w:val="none"/>
          <w:lang w:val="en-US" w:eastAsia="zh-CN"/>
        </w:rPr>
        <w:t>电脑管理后台-工作室-工作室文章-列表-操作-更多-删除。</w:t>
      </w:r>
    </w:p>
    <w:p>
      <w:pPr>
        <w:numPr>
          <w:ilvl w:val="0"/>
          <w:numId w:val="3"/>
        </w:numPr>
        <w:ind w:firstLine="560"/>
        <w:jc w:val="both"/>
        <w:rPr>
          <w:rFonts w:hint="default"/>
          <w:b/>
          <w:bCs/>
          <w:color w:val="FF0000"/>
          <w:sz w:val="28"/>
          <w:szCs w:val="28"/>
          <w:highlight w:val="none"/>
          <w:lang w:val="en-US" w:eastAsia="zh-CN"/>
        </w:rPr>
      </w:pPr>
      <w:r>
        <w:rPr>
          <w:rFonts w:hint="eastAsia"/>
          <w:b/>
          <w:bCs/>
          <w:color w:val="000000"/>
          <w:sz w:val="28"/>
          <w:szCs w:val="28"/>
          <w:highlight w:val="none"/>
          <w:lang w:val="en-US" w:eastAsia="zh-CN"/>
        </w:rPr>
        <w:t>工作室已发布的文章修改：</w:t>
      </w:r>
      <w:r>
        <w:rPr>
          <w:rFonts w:hint="eastAsia"/>
          <w:b w:val="0"/>
          <w:bCs w:val="0"/>
          <w:color w:val="000000"/>
          <w:sz w:val="28"/>
          <w:szCs w:val="28"/>
          <w:highlight w:val="none"/>
          <w:lang w:val="en-US" w:eastAsia="zh-CN"/>
        </w:rPr>
        <w:t>电脑管理后台-工作室-工作室文章-列表-操作-编辑；</w:t>
      </w:r>
      <w:r>
        <w:rPr>
          <w:rFonts w:hint="eastAsia"/>
          <w:b/>
          <w:bCs/>
          <w:color w:val="FF0000"/>
          <w:sz w:val="28"/>
          <w:szCs w:val="28"/>
          <w:highlight w:val="none"/>
          <w:lang w:val="en-US" w:eastAsia="zh-CN"/>
        </w:rPr>
        <w:t>修改内容后的工作室文章，需重新经过工作室负责人审核通过后，方可呈现于客户端。</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工作室的解散与删除：</w:t>
      </w:r>
      <w:r>
        <w:rPr>
          <w:rFonts w:hint="eastAsia"/>
          <w:b w:val="0"/>
          <w:bCs w:val="0"/>
          <w:color w:val="000000"/>
          <w:sz w:val="28"/>
          <w:szCs w:val="28"/>
          <w:highlight w:val="none"/>
          <w:lang w:val="en-US" w:eastAsia="zh-CN"/>
        </w:rPr>
        <w:t>工作室负责人和团队成员均无权对已成立的工作室进行删除，如确因工作变动需删除工作室，请联系师云e站站务人员。</w:t>
      </w:r>
    </w:p>
    <w:p>
      <w:pPr>
        <w:numPr>
          <w:ilvl w:val="0"/>
          <w:numId w:val="3"/>
        </w:numPr>
        <w:ind w:firstLine="560"/>
        <w:jc w:val="both"/>
        <w:rPr>
          <w:rFonts w:hint="default"/>
          <w:b w:val="0"/>
          <w:bCs w:val="0"/>
          <w:color w:val="000000"/>
          <w:sz w:val="28"/>
          <w:szCs w:val="28"/>
          <w:highlight w:val="none"/>
          <w:lang w:val="en-US" w:eastAsia="zh-CN"/>
        </w:rPr>
      </w:pPr>
      <w:r>
        <w:rPr>
          <w:rFonts w:hint="eastAsia"/>
          <w:b/>
          <w:bCs/>
          <w:color w:val="000000"/>
          <w:sz w:val="28"/>
          <w:szCs w:val="28"/>
          <w:highlight w:val="none"/>
          <w:lang w:val="en-US" w:eastAsia="zh-CN"/>
        </w:rPr>
        <w:t>工作室负责人变更：</w:t>
      </w:r>
      <w:r>
        <w:rPr>
          <w:rFonts w:hint="eastAsia"/>
          <w:b w:val="0"/>
          <w:bCs w:val="0"/>
          <w:color w:val="000000"/>
          <w:sz w:val="28"/>
          <w:szCs w:val="28"/>
          <w:highlight w:val="none"/>
          <w:lang w:val="en-US" w:eastAsia="zh-CN"/>
        </w:rPr>
        <w:t>工作室负责人可变更，变更由原工作室负责人进行操作，操作路径为：电脑端管理后台-工作室-工作室列表-变更负责人，负责人变更后，原负责人会默认成为工作室团队成员，如需退出团队，可由新负责人删除。</w:t>
      </w:r>
      <w:r>
        <w:rPr>
          <w:rFonts w:hint="eastAsia"/>
          <w:b/>
          <w:bCs/>
          <w:color w:val="FF0000"/>
          <w:sz w:val="28"/>
          <w:szCs w:val="28"/>
          <w:highlight w:val="none"/>
          <w:lang w:val="en-US" w:eastAsia="zh-CN"/>
        </w:rPr>
        <w:t>工作室负责人的变更情况需及时报备给学工部。</w:t>
      </w:r>
    </w:p>
    <w:p>
      <w:pPr>
        <w:numPr>
          <w:ilvl w:val="0"/>
          <w:numId w:val="0"/>
        </w:numPr>
        <w:jc w:val="both"/>
        <w:rPr>
          <w:rFonts w:hint="eastAsia"/>
          <w:b w:val="0"/>
          <w:bCs w:val="0"/>
          <w:color w:val="FF0000"/>
          <w:sz w:val="28"/>
          <w:szCs w:val="28"/>
          <w:highlight w:val="none"/>
          <w:lang w:val="en-US" w:eastAsia="zh-CN"/>
        </w:rPr>
      </w:pPr>
      <w:r>
        <w:rPr>
          <w:rFonts w:hint="eastAsia"/>
          <w:b/>
          <w:bCs/>
          <w:color w:val="FF0000"/>
          <w:sz w:val="28"/>
          <w:szCs w:val="28"/>
          <w:highlight w:val="none"/>
          <w:lang w:val="en-US" w:eastAsia="zh-CN"/>
        </w:rPr>
        <w:t xml:space="preserve">   </w:t>
      </w:r>
      <w:r>
        <w:rPr>
          <w:rFonts w:hint="eastAsia"/>
          <w:b w:val="0"/>
          <w:bCs w:val="0"/>
          <w:color w:val="FF0000"/>
          <w:sz w:val="28"/>
          <w:szCs w:val="28"/>
          <w:highlight w:val="none"/>
          <w:lang w:val="en-US" w:eastAsia="zh-CN"/>
        </w:rPr>
        <w:t xml:space="preserve"> </w:t>
      </w:r>
    </w:p>
    <w:p>
      <w:pPr>
        <w:rPr>
          <w:rFonts w:hint="eastAsia"/>
          <w:b w:val="0"/>
          <w:bCs w:val="0"/>
          <w:color w:val="auto"/>
          <w:sz w:val="28"/>
          <w:szCs w:val="28"/>
          <w:highlight w:val="none"/>
          <w:lang w:val="en-US" w:eastAsia="zh-CN"/>
        </w:rPr>
      </w:pPr>
      <w:r>
        <w:rPr>
          <w:rFonts w:hint="eastAsia"/>
          <w:b w:val="0"/>
          <w:bCs w:val="0"/>
          <w:color w:val="auto"/>
          <w:sz w:val="28"/>
          <w:szCs w:val="28"/>
          <w:highlight w:val="none"/>
          <w:lang w:val="en-US" w:eastAsia="zh-CN"/>
        </w:rPr>
        <w:br w:type="page"/>
      </w:r>
    </w:p>
    <w:p>
      <w:pPr>
        <w:spacing w:line="600" w:lineRule="auto"/>
        <w:jc w:val="center"/>
        <w:rPr>
          <w:rFonts w:hint="default"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pPr>
      <w:r>
        <w:rPr>
          <w:rFonts w:hint="eastAsia" w:ascii="方正粗黑宋简体" w:hAnsi="方正粗黑宋简体" w:eastAsia="方正粗黑宋简体" w:cs="方正粗黑宋简体"/>
          <w:b w:val="0"/>
          <w:bCs w:val="0"/>
          <w:color w:val="000000"/>
          <w:sz w:val="28"/>
          <w:szCs w:val="28"/>
          <w:highlight w:val="cyan"/>
          <w:lang w:val="en-US" w:eastAsia="zh-CN"/>
          <w14:textFill>
            <w14:gradFill>
              <w14:gsLst>
                <w14:gs w14:pos="0">
                  <w14:srgbClr w14:val="14CD68"/>
                </w14:gs>
                <w14:gs w14:pos="100000">
                  <w14:srgbClr w14:val="0B6E38"/>
                </w14:gs>
              </w14:gsLst>
              <w14:lin w14:scaled="0"/>
            </w14:gradFill>
          </w14:textFill>
        </w:rPr>
        <w:t>备注说明</w:t>
      </w:r>
    </w:p>
    <w:p>
      <w:pPr>
        <w:numPr>
          <w:ilvl w:val="0"/>
          <w:numId w:val="4"/>
        </w:numPr>
        <w:ind w:firstLine="560" w:firstLineChars="200"/>
        <w:jc w:val="both"/>
        <w:rPr>
          <w:rFonts w:hint="eastAsia"/>
          <w:b w:val="0"/>
          <w:bCs w:val="0"/>
          <w:color w:val="auto"/>
          <w:sz w:val="28"/>
          <w:szCs w:val="28"/>
          <w:highlight w:val="none"/>
          <w:lang w:val="en-US" w:eastAsia="zh-CN"/>
        </w:rPr>
      </w:pPr>
      <w:r>
        <w:rPr>
          <w:rFonts w:hint="eastAsia"/>
          <w:b w:val="0"/>
          <w:bCs w:val="0"/>
          <w:color w:val="auto"/>
          <w:sz w:val="28"/>
          <w:szCs w:val="28"/>
          <w:highlight w:val="none"/>
          <w:lang w:val="en-US" w:eastAsia="zh-CN"/>
        </w:rPr>
        <w:t>使用过程中遇到的其他问题，可通过向“师云e站站务工作室”发起咨询单的方式解决，咨询发起路径：师云e站客户端-首页-顶部工作室咨询快捷按钮-师云e站-咨询发起按钮-填写使用中遇到的问题-提交；咨询单被回复后，钉钉消息中心会推送提示信息，回复单的查看路径：师云e站客户端-我的-工作室-我的咨询单；</w:t>
      </w:r>
    </w:p>
    <w:p>
      <w:pPr>
        <w:numPr>
          <w:ilvl w:val="0"/>
          <w:numId w:val="4"/>
        </w:numPr>
        <w:spacing w:line="360" w:lineRule="auto"/>
        <w:ind w:left="0" w:leftChars="0" w:firstLine="560" w:firstLineChars="200"/>
        <w:jc w:val="left"/>
        <w:rPr>
          <w:rFonts w:hint="eastAsia"/>
          <w:b w:val="0"/>
          <w:bCs w:val="0"/>
          <w:color w:val="auto"/>
          <w:sz w:val="28"/>
          <w:szCs w:val="28"/>
          <w:lang w:val="en-US" w:eastAsia="zh-CN"/>
        </w:rPr>
      </w:pPr>
      <w:r>
        <w:rPr>
          <w:rFonts w:hint="eastAsia"/>
          <w:b w:val="0"/>
          <w:bCs w:val="0"/>
          <w:color w:val="auto"/>
          <w:sz w:val="28"/>
          <w:szCs w:val="28"/>
          <w:lang w:val="en-US"/>
        </w:rPr>
        <w:t>本《使用指南》的修订与增删，最终解释权归杭州师范大学党委学工部</w:t>
      </w:r>
      <w:r>
        <w:rPr>
          <w:rFonts w:hint="eastAsia"/>
          <w:b w:val="0"/>
          <w:bCs w:val="0"/>
          <w:color w:val="auto"/>
          <w:sz w:val="28"/>
          <w:szCs w:val="28"/>
          <w:lang w:val="en-US" w:eastAsia="zh-CN"/>
        </w:rPr>
        <w:t>。</w:t>
      </w:r>
    </w:p>
    <w:p>
      <w:pPr>
        <w:numPr>
          <w:ilvl w:val="0"/>
          <w:numId w:val="0"/>
        </w:numPr>
        <w:spacing w:line="360" w:lineRule="auto"/>
        <w:jc w:val="right"/>
        <w:rPr>
          <w:rFonts w:hint="eastAsia"/>
          <w:b/>
          <w:bCs/>
          <w:color w:val="auto"/>
          <w:sz w:val="28"/>
          <w:szCs w:val="28"/>
          <w:lang w:val="en-US"/>
        </w:rPr>
      </w:pPr>
    </w:p>
    <w:p>
      <w:pPr>
        <w:numPr>
          <w:ilvl w:val="0"/>
          <w:numId w:val="0"/>
        </w:numPr>
        <w:spacing w:line="360" w:lineRule="auto"/>
        <w:jc w:val="right"/>
        <w:rPr>
          <w:rFonts w:hint="default"/>
          <w:b/>
          <w:bCs/>
          <w:color w:val="auto"/>
          <w:sz w:val="28"/>
          <w:szCs w:val="28"/>
          <w:lang w:val="en-US"/>
        </w:rPr>
      </w:pPr>
      <w:r>
        <w:rPr>
          <w:rFonts w:hint="eastAsia"/>
          <w:b/>
          <w:bCs/>
          <w:color w:val="auto"/>
          <w:sz w:val="28"/>
          <w:szCs w:val="28"/>
          <w:lang w:val="en-US"/>
        </w:rPr>
        <w:t>“师云e站”</w:t>
      </w:r>
      <w:r>
        <w:rPr>
          <w:rFonts w:hint="eastAsia"/>
          <w:b/>
          <w:bCs/>
          <w:color w:val="auto"/>
          <w:sz w:val="28"/>
          <w:szCs w:val="28"/>
          <w:lang w:val="en-US" w:eastAsia="zh-CN"/>
        </w:rPr>
        <w:t>站务</w:t>
      </w:r>
      <w:r>
        <w:rPr>
          <w:rFonts w:hint="eastAsia"/>
          <w:b/>
          <w:bCs/>
          <w:color w:val="auto"/>
          <w:sz w:val="28"/>
          <w:szCs w:val="28"/>
          <w:lang w:val="en-US"/>
        </w:rPr>
        <w:t>工作室</w:t>
      </w:r>
    </w:p>
    <w:p>
      <w:pPr>
        <w:numPr>
          <w:ilvl w:val="0"/>
          <w:numId w:val="0"/>
        </w:numPr>
        <w:spacing w:line="360" w:lineRule="auto"/>
        <w:jc w:val="right"/>
        <w:rPr>
          <w:rFonts w:hint="eastAsia"/>
          <w:b/>
          <w:bCs/>
          <w:color w:val="auto"/>
          <w:sz w:val="28"/>
          <w:szCs w:val="28"/>
          <w:lang w:val="en-US"/>
        </w:rPr>
      </w:pPr>
      <w:r>
        <w:rPr>
          <w:rFonts w:hint="eastAsia"/>
          <w:b/>
          <w:bCs/>
          <w:color w:val="auto"/>
          <w:sz w:val="28"/>
          <w:szCs w:val="28"/>
          <w:lang w:val="en-US"/>
        </w:rPr>
        <w:t>杭州师范大学党委学工部</w:t>
      </w:r>
    </w:p>
    <w:p>
      <w:pPr>
        <w:numPr>
          <w:ilvl w:val="0"/>
          <w:numId w:val="0"/>
        </w:numPr>
        <w:spacing w:line="360" w:lineRule="auto"/>
        <w:jc w:val="right"/>
        <w:rPr>
          <w:rFonts w:hint="eastAsia"/>
          <w:b w:val="0"/>
          <w:bCs w:val="0"/>
          <w:color w:val="auto"/>
          <w:sz w:val="28"/>
          <w:szCs w:val="28"/>
          <w:highlight w:val="none"/>
          <w:lang w:val="en-US" w:eastAsia="zh-CN"/>
        </w:rPr>
      </w:pPr>
      <w:bookmarkStart w:id="0" w:name="_GoBack"/>
      <w:r>
        <w:rPr>
          <w:rFonts w:hint="default"/>
          <w:b/>
          <w:bCs/>
          <w:color w:val="auto"/>
          <w:sz w:val="28"/>
          <w:szCs w:val="28"/>
          <w:highlight w:val="none"/>
        </w:rPr>
        <w:t>202</w:t>
      </w:r>
      <w:r>
        <w:rPr>
          <w:rFonts w:hint="eastAsia"/>
          <w:b/>
          <w:bCs/>
          <w:color w:val="auto"/>
          <w:sz w:val="28"/>
          <w:szCs w:val="28"/>
          <w:highlight w:val="none"/>
          <w:lang w:val="en-US" w:eastAsia="zh-CN"/>
        </w:rPr>
        <w:t>4</w:t>
      </w:r>
      <w:r>
        <w:rPr>
          <w:rFonts w:hint="default"/>
          <w:b/>
          <w:bCs/>
          <w:color w:val="auto"/>
          <w:sz w:val="28"/>
          <w:szCs w:val="28"/>
          <w:highlight w:val="none"/>
        </w:rPr>
        <w:t>年</w:t>
      </w:r>
      <w:r>
        <w:rPr>
          <w:rFonts w:hint="eastAsia"/>
          <w:b/>
          <w:bCs/>
          <w:color w:val="auto"/>
          <w:sz w:val="28"/>
          <w:szCs w:val="28"/>
          <w:highlight w:val="none"/>
          <w:lang w:val="en-US" w:eastAsia="zh-CN"/>
        </w:rPr>
        <w:t>3</w:t>
      </w:r>
      <w:r>
        <w:rPr>
          <w:rFonts w:hint="default"/>
          <w:b/>
          <w:bCs/>
          <w:color w:val="auto"/>
          <w:sz w:val="28"/>
          <w:szCs w:val="28"/>
          <w:highlight w:val="none"/>
        </w:rPr>
        <w:t>月</w:t>
      </w:r>
      <w:r>
        <w:rPr>
          <w:rFonts w:hint="eastAsia"/>
          <w:b/>
          <w:bCs/>
          <w:color w:val="auto"/>
          <w:sz w:val="28"/>
          <w:szCs w:val="28"/>
          <w:highlight w:val="none"/>
          <w:lang w:val="en-US" w:eastAsia="zh-CN"/>
        </w:rPr>
        <w:t>12</w:t>
      </w:r>
      <w:r>
        <w:rPr>
          <w:rFonts w:hint="default"/>
          <w:b/>
          <w:bCs/>
          <w:color w:val="auto"/>
          <w:sz w:val="28"/>
          <w:szCs w:val="28"/>
          <w:highlight w:val="none"/>
        </w:rPr>
        <w:t>日</w:t>
      </w:r>
    </w:p>
    <w:bookmarkEnd w:id="0"/>
    <w:sectPr>
      <w:footerReference r:id="rId3" w:type="default"/>
      <w:pgSz w:w="16838" w:h="11906" w:orient="landscape"/>
      <w:pgMar w:top="1800" w:right="1440" w:bottom="1800"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91BA12"/>
    <w:multiLevelType w:val="singleLevel"/>
    <w:tmpl w:val="C791BA12"/>
    <w:lvl w:ilvl="0" w:tentative="0">
      <w:start w:val="1"/>
      <w:numFmt w:val="decimal"/>
      <w:suff w:val="nothing"/>
      <w:lvlText w:val="（%1）"/>
      <w:lvlJc w:val="left"/>
    </w:lvl>
  </w:abstractNum>
  <w:abstractNum w:abstractNumId="1">
    <w:nsid w:val="DE549C23"/>
    <w:multiLevelType w:val="singleLevel"/>
    <w:tmpl w:val="DE549C23"/>
    <w:lvl w:ilvl="0" w:tentative="0">
      <w:start w:val="1"/>
      <w:numFmt w:val="decimal"/>
      <w:suff w:val="nothing"/>
      <w:lvlText w:val="（%1）"/>
      <w:lvlJc w:val="left"/>
    </w:lvl>
  </w:abstractNum>
  <w:abstractNum w:abstractNumId="2">
    <w:nsid w:val="21EDB636"/>
    <w:multiLevelType w:val="singleLevel"/>
    <w:tmpl w:val="21EDB636"/>
    <w:lvl w:ilvl="0" w:tentative="0">
      <w:start w:val="1"/>
      <w:numFmt w:val="chineseCounting"/>
      <w:suff w:val="nothing"/>
      <w:lvlText w:val="%1、"/>
      <w:lvlJc w:val="left"/>
      <w:rPr>
        <w:rFonts w:hint="eastAsia"/>
      </w:rPr>
    </w:lvl>
  </w:abstractNum>
  <w:abstractNum w:abstractNumId="3">
    <w:nsid w:val="5B763F80"/>
    <w:multiLevelType w:val="singleLevel"/>
    <w:tmpl w:val="5B763F80"/>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yMDQ4ODk4YThmMDAxZTMwMDBmMWJhMmVjMWY1ZTcifQ=="/>
  </w:docVars>
  <w:rsids>
    <w:rsidRoot w:val="00000000"/>
    <w:rsid w:val="05BF2A06"/>
    <w:rsid w:val="0F961BBD"/>
    <w:rsid w:val="137F28D6"/>
    <w:rsid w:val="21AF64C0"/>
    <w:rsid w:val="2463017D"/>
    <w:rsid w:val="2CA77F9B"/>
    <w:rsid w:val="335E2104"/>
    <w:rsid w:val="35004770"/>
    <w:rsid w:val="3F2D10BA"/>
    <w:rsid w:val="48012719"/>
    <w:rsid w:val="4BF032E6"/>
    <w:rsid w:val="53D120AD"/>
    <w:rsid w:val="55035D70"/>
    <w:rsid w:val="687921EE"/>
    <w:rsid w:val="74936024"/>
    <w:rsid w:val="76AA29C3"/>
    <w:rsid w:val="7EC45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autoRedefine/>
    <w:qFormat/>
    <w:uiPriority w:val="0"/>
    <w:rPr>
      <w:color w:val="800080"/>
      <w:u w:val="single"/>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3430</Words>
  <Characters>3444</Characters>
  <Lines>0</Lines>
  <Paragraphs>0</Paragraphs>
  <TotalTime>103</TotalTime>
  <ScaleCrop>false</ScaleCrop>
  <LinksUpToDate>false</LinksUpToDate>
  <CharactersWithSpaces>3448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2023-03-18T02:43:00Z</dcterms:created>
  <dc:creator>Administrator</dc:creator>
  <cp:lastModifiedBy>沈先森</cp:lastModifiedBy>
  <dcterms:modified xsi:type="dcterms:W3CDTF">2024-03-12T03:01:04Z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FE7EA0C2867F4F2D9892D4A55F94519B</vt:lpwstr>
  </property>
</Properties>
</file>